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9452CC" w:rsidP="00FD1B58" w:rsidRDefault="009452CC" w14:paraId="7F7727A7" w14:textId="1A22E4F6">
      <w:pPr>
        <w:spacing w:after="0"/>
        <w:jc w:val="center"/>
        <w:rPr>
          <w:b/>
          <w:bCs/>
          <w:lang w:val="es-ES"/>
        </w:rPr>
      </w:pPr>
      <w:bookmarkStart w:name="_Hlk193448143" w:id="0"/>
      <w:r>
        <w:rPr>
          <w:noProof/>
        </w:rPr>
        <w:drawing>
          <wp:anchor distT="0" distB="0" distL="114300" distR="114300" simplePos="0" relativeHeight="251658240" behindDoc="0" locked="0" layoutInCell="1" allowOverlap="1" wp14:anchorId="07640DB7" wp14:editId="0DB69635">
            <wp:simplePos x="0" y="0"/>
            <wp:positionH relativeFrom="page">
              <wp:align>right</wp:align>
            </wp:positionH>
            <wp:positionV relativeFrom="paragraph">
              <wp:posOffset>-1518285</wp:posOffset>
            </wp:positionV>
            <wp:extent cx="7759700" cy="10219055"/>
            <wp:effectExtent l="0" t="0" r="0" b="0"/>
            <wp:wrapNone/>
            <wp:docPr id="103815155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59700" cy="102190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52CC" w:rsidP="00FD1B58" w:rsidRDefault="009452CC" w14:paraId="42F8C139" w14:textId="77777777">
      <w:pPr>
        <w:spacing w:after="0"/>
        <w:jc w:val="center"/>
        <w:rPr>
          <w:b/>
          <w:bCs/>
          <w:lang w:val="es-ES"/>
        </w:rPr>
      </w:pPr>
    </w:p>
    <w:p w:rsidR="009452CC" w:rsidP="00FD1B58" w:rsidRDefault="009452CC" w14:paraId="5A01843A" w14:textId="77777777">
      <w:pPr>
        <w:spacing w:after="0"/>
        <w:jc w:val="center"/>
        <w:rPr>
          <w:b/>
          <w:bCs/>
          <w:lang w:val="es-ES"/>
        </w:rPr>
      </w:pPr>
    </w:p>
    <w:p w:rsidR="009452CC" w:rsidP="00FD1B58" w:rsidRDefault="009452CC" w14:paraId="6D7EFBA5" w14:textId="77777777">
      <w:pPr>
        <w:spacing w:after="0"/>
        <w:jc w:val="center"/>
        <w:rPr>
          <w:b/>
          <w:bCs/>
          <w:lang w:val="es-ES"/>
        </w:rPr>
      </w:pPr>
    </w:p>
    <w:p w:rsidR="009452CC" w:rsidP="00FD1B58" w:rsidRDefault="009452CC" w14:paraId="0DA46AC8" w14:textId="77777777">
      <w:pPr>
        <w:spacing w:after="0"/>
        <w:jc w:val="center"/>
        <w:rPr>
          <w:b/>
          <w:bCs/>
          <w:lang w:val="es-ES"/>
        </w:rPr>
      </w:pPr>
    </w:p>
    <w:p w:rsidR="009452CC" w:rsidP="00FD1B58" w:rsidRDefault="009452CC" w14:paraId="7E84B3BC" w14:textId="77777777">
      <w:pPr>
        <w:spacing w:after="0"/>
        <w:jc w:val="center"/>
        <w:rPr>
          <w:b/>
          <w:bCs/>
          <w:lang w:val="es-ES"/>
        </w:rPr>
      </w:pPr>
    </w:p>
    <w:p w:rsidR="009452CC" w:rsidP="00FD1B58" w:rsidRDefault="009452CC" w14:paraId="6FB85578" w14:textId="77777777">
      <w:pPr>
        <w:spacing w:after="0"/>
        <w:jc w:val="center"/>
        <w:rPr>
          <w:b/>
          <w:bCs/>
          <w:lang w:val="es-ES"/>
        </w:rPr>
      </w:pPr>
    </w:p>
    <w:p w:rsidR="009452CC" w:rsidP="00FD1B58" w:rsidRDefault="009452CC" w14:paraId="481630B0" w14:textId="77777777">
      <w:pPr>
        <w:spacing w:after="0"/>
        <w:jc w:val="center"/>
        <w:rPr>
          <w:b/>
          <w:bCs/>
          <w:lang w:val="es-ES"/>
        </w:rPr>
      </w:pPr>
    </w:p>
    <w:p w:rsidR="009452CC" w:rsidP="00FD1B58" w:rsidRDefault="009452CC" w14:paraId="143DBA2B" w14:textId="07F6979C">
      <w:pPr>
        <w:spacing w:after="0"/>
        <w:jc w:val="center"/>
        <w:rPr>
          <w:b/>
          <w:bCs/>
          <w:lang w:val="es-ES"/>
        </w:rPr>
      </w:pPr>
    </w:p>
    <w:p w:rsidR="009452CC" w:rsidP="00FD1B58" w:rsidRDefault="009452CC" w14:paraId="06E15986" w14:textId="77777777">
      <w:pPr>
        <w:spacing w:after="0"/>
        <w:jc w:val="center"/>
        <w:rPr>
          <w:b/>
          <w:bCs/>
          <w:lang w:val="es-ES"/>
        </w:rPr>
      </w:pPr>
    </w:p>
    <w:p w:rsidR="009452CC" w:rsidP="00FD1B58" w:rsidRDefault="009452CC" w14:paraId="7F6683AD" w14:textId="77777777">
      <w:pPr>
        <w:spacing w:after="0"/>
        <w:jc w:val="center"/>
        <w:rPr>
          <w:b/>
          <w:bCs/>
          <w:lang w:val="es-ES"/>
        </w:rPr>
      </w:pPr>
    </w:p>
    <w:p w:rsidR="009452CC" w:rsidP="00FD1B58" w:rsidRDefault="009452CC" w14:paraId="30CBACF5" w14:textId="77777777">
      <w:pPr>
        <w:spacing w:after="0"/>
        <w:jc w:val="center"/>
        <w:rPr>
          <w:b/>
          <w:bCs/>
          <w:lang w:val="es-ES"/>
        </w:rPr>
      </w:pPr>
    </w:p>
    <w:p w:rsidR="009452CC" w:rsidP="00FD1B58" w:rsidRDefault="009452CC" w14:paraId="59D9279D" w14:textId="77777777">
      <w:pPr>
        <w:spacing w:after="0"/>
        <w:jc w:val="center"/>
        <w:rPr>
          <w:b/>
          <w:bCs/>
          <w:lang w:val="es-ES"/>
        </w:rPr>
      </w:pPr>
    </w:p>
    <w:p w:rsidR="009452CC" w:rsidP="00FD1B58" w:rsidRDefault="009452CC" w14:paraId="554032EA" w14:textId="77777777">
      <w:pPr>
        <w:spacing w:after="0"/>
        <w:jc w:val="center"/>
        <w:rPr>
          <w:b/>
          <w:bCs/>
          <w:lang w:val="es-ES"/>
        </w:rPr>
      </w:pPr>
    </w:p>
    <w:p w:rsidR="009452CC" w:rsidP="00FD1B58" w:rsidRDefault="009452CC" w14:paraId="3D0F7E92" w14:textId="77777777">
      <w:pPr>
        <w:spacing w:after="0"/>
        <w:jc w:val="center"/>
        <w:rPr>
          <w:b/>
          <w:bCs/>
          <w:lang w:val="es-ES"/>
        </w:rPr>
      </w:pPr>
    </w:p>
    <w:p w:rsidR="009452CC" w:rsidP="00FD1B58" w:rsidRDefault="009452CC" w14:paraId="005BD7A4" w14:textId="77777777">
      <w:pPr>
        <w:spacing w:after="0"/>
        <w:jc w:val="center"/>
        <w:rPr>
          <w:b/>
          <w:bCs/>
          <w:lang w:val="es-ES"/>
        </w:rPr>
      </w:pPr>
    </w:p>
    <w:p w:rsidR="009452CC" w:rsidP="00FD1B58" w:rsidRDefault="009452CC" w14:paraId="7DDB11B0" w14:textId="77777777">
      <w:pPr>
        <w:spacing w:after="0"/>
        <w:jc w:val="center"/>
        <w:rPr>
          <w:b/>
          <w:bCs/>
          <w:lang w:val="es-ES"/>
        </w:rPr>
      </w:pPr>
    </w:p>
    <w:p w:rsidR="009452CC" w:rsidP="00FD1B58" w:rsidRDefault="009452CC" w14:paraId="0CC8A8D8" w14:textId="77777777">
      <w:pPr>
        <w:spacing w:after="0"/>
        <w:jc w:val="center"/>
        <w:rPr>
          <w:b/>
          <w:bCs/>
          <w:lang w:val="es-ES"/>
        </w:rPr>
      </w:pPr>
    </w:p>
    <w:p w:rsidR="009452CC" w:rsidP="00FD1B58" w:rsidRDefault="009452CC" w14:paraId="32C97225" w14:textId="77777777">
      <w:pPr>
        <w:spacing w:after="0"/>
        <w:jc w:val="center"/>
        <w:rPr>
          <w:b/>
          <w:bCs/>
          <w:lang w:val="es-ES"/>
        </w:rPr>
      </w:pPr>
    </w:p>
    <w:p w:rsidR="009452CC" w:rsidP="00FD1B58" w:rsidRDefault="009452CC" w14:paraId="514A03A6" w14:textId="77777777">
      <w:pPr>
        <w:spacing w:after="0"/>
        <w:jc w:val="center"/>
        <w:rPr>
          <w:b/>
          <w:bCs/>
          <w:lang w:val="es-ES"/>
        </w:rPr>
      </w:pPr>
    </w:p>
    <w:p w:rsidR="009452CC" w:rsidP="00FD1B58" w:rsidRDefault="009452CC" w14:paraId="4759F73B" w14:textId="77777777">
      <w:pPr>
        <w:spacing w:after="0"/>
        <w:jc w:val="center"/>
        <w:rPr>
          <w:b/>
          <w:bCs/>
          <w:lang w:val="es-ES"/>
        </w:rPr>
      </w:pPr>
    </w:p>
    <w:p w:rsidR="009452CC" w:rsidP="00FD1B58" w:rsidRDefault="009452CC" w14:paraId="65FCF6ED" w14:textId="77777777">
      <w:pPr>
        <w:spacing w:after="0"/>
        <w:jc w:val="center"/>
        <w:rPr>
          <w:b/>
          <w:bCs/>
          <w:lang w:val="es-ES"/>
        </w:rPr>
      </w:pPr>
    </w:p>
    <w:p w:rsidR="009452CC" w:rsidP="00FD1B58" w:rsidRDefault="009452CC" w14:paraId="0A1EE89A" w14:textId="77777777">
      <w:pPr>
        <w:spacing w:after="0"/>
        <w:jc w:val="center"/>
        <w:rPr>
          <w:b/>
          <w:bCs/>
          <w:lang w:val="es-ES"/>
        </w:rPr>
      </w:pPr>
    </w:p>
    <w:p w:rsidR="009452CC" w:rsidP="00FD1B58" w:rsidRDefault="009452CC" w14:paraId="23FE5F37" w14:textId="77777777">
      <w:pPr>
        <w:spacing w:after="0"/>
        <w:jc w:val="center"/>
        <w:rPr>
          <w:b/>
          <w:bCs/>
          <w:lang w:val="es-ES"/>
        </w:rPr>
      </w:pPr>
    </w:p>
    <w:p w:rsidR="009452CC" w:rsidP="00FD1B58" w:rsidRDefault="009452CC" w14:paraId="01F60928" w14:textId="77777777">
      <w:pPr>
        <w:spacing w:after="0"/>
        <w:jc w:val="center"/>
        <w:rPr>
          <w:b/>
          <w:bCs/>
          <w:lang w:val="es-ES"/>
        </w:rPr>
      </w:pPr>
    </w:p>
    <w:p w:rsidR="009452CC" w:rsidP="00FD1B58" w:rsidRDefault="009452CC" w14:paraId="1CC55D06" w14:textId="77777777">
      <w:pPr>
        <w:spacing w:after="0"/>
        <w:jc w:val="center"/>
        <w:rPr>
          <w:b/>
          <w:bCs/>
          <w:lang w:val="es-ES"/>
        </w:rPr>
      </w:pPr>
    </w:p>
    <w:p w:rsidR="009452CC" w:rsidP="00FD1B58" w:rsidRDefault="009452CC" w14:paraId="26D85143" w14:textId="77777777">
      <w:pPr>
        <w:spacing w:after="0"/>
        <w:jc w:val="center"/>
        <w:rPr>
          <w:b/>
          <w:bCs/>
          <w:lang w:val="es-ES"/>
        </w:rPr>
      </w:pPr>
    </w:p>
    <w:p w:rsidR="009452CC" w:rsidP="00FD1B58" w:rsidRDefault="009452CC" w14:paraId="766BF6B9" w14:textId="77777777">
      <w:pPr>
        <w:spacing w:after="0"/>
        <w:jc w:val="center"/>
        <w:rPr>
          <w:b/>
          <w:bCs/>
          <w:lang w:val="es-ES"/>
        </w:rPr>
      </w:pPr>
    </w:p>
    <w:p w:rsidR="009452CC" w:rsidP="00FD1B58" w:rsidRDefault="009452CC" w14:paraId="3BA66100" w14:textId="77777777">
      <w:pPr>
        <w:spacing w:after="0"/>
        <w:jc w:val="center"/>
        <w:rPr>
          <w:b/>
          <w:bCs/>
          <w:lang w:val="es-ES"/>
        </w:rPr>
      </w:pPr>
    </w:p>
    <w:p w:rsidR="009452CC" w:rsidP="00FD1B58" w:rsidRDefault="009452CC" w14:paraId="61BD22BB" w14:textId="77777777">
      <w:pPr>
        <w:spacing w:after="0"/>
        <w:jc w:val="center"/>
        <w:rPr>
          <w:b/>
          <w:bCs/>
          <w:lang w:val="es-ES"/>
        </w:rPr>
      </w:pPr>
    </w:p>
    <w:p w:rsidR="009452CC" w:rsidP="00FD1B58" w:rsidRDefault="009452CC" w14:paraId="4C51BD94" w14:textId="77777777">
      <w:pPr>
        <w:spacing w:after="0"/>
        <w:jc w:val="center"/>
        <w:rPr>
          <w:b/>
          <w:bCs/>
          <w:lang w:val="es-ES"/>
        </w:rPr>
      </w:pPr>
    </w:p>
    <w:p w:rsidR="009452CC" w:rsidP="00FD1B58" w:rsidRDefault="009452CC" w14:paraId="714D7F99" w14:textId="77777777">
      <w:pPr>
        <w:spacing w:after="0"/>
        <w:jc w:val="center"/>
        <w:rPr>
          <w:b/>
          <w:bCs/>
          <w:lang w:val="es-ES"/>
        </w:rPr>
      </w:pPr>
    </w:p>
    <w:p w:rsidR="009452CC" w:rsidP="00FD1B58" w:rsidRDefault="009452CC" w14:paraId="3A01C0C4" w14:textId="77777777">
      <w:pPr>
        <w:spacing w:after="0"/>
        <w:jc w:val="center"/>
        <w:rPr>
          <w:b/>
          <w:bCs/>
          <w:lang w:val="es-ES"/>
        </w:rPr>
      </w:pPr>
    </w:p>
    <w:p w:rsidR="009452CC" w:rsidP="00FD1B58" w:rsidRDefault="009452CC" w14:paraId="54F5016A" w14:textId="77777777">
      <w:pPr>
        <w:spacing w:after="0"/>
        <w:jc w:val="center"/>
        <w:rPr>
          <w:b/>
          <w:bCs/>
          <w:lang w:val="es-ES"/>
        </w:rPr>
      </w:pPr>
    </w:p>
    <w:p w:rsidR="009452CC" w:rsidP="00FD1B58" w:rsidRDefault="009452CC" w14:paraId="1141D254" w14:textId="77777777">
      <w:pPr>
        <w:spacing w:after="0"/>
        <w:jc w:val="center"/>
        <w:rPr>
          <w:b/>
          <w:bCs/>
          <w:lang w:val="es-ES"/>
        </w:rPr>
      </w:pPr>
    </w:p>
    <w:p w:rsidR="009452CC" w:rsidP="00FD1B58" w:rsidRDefault="009452CC" w14:paraId="0A09A541" w14:textId="77777777">
      <w:pPr>
        <w:spacing w:after="0"/>
        <w:jc w:val="center"/>
        <w:rPr>
          <w:b/>
          <w:bCs/>
          <w:lang w:val="es-ES"/>
        </w:rPr>
      </w:pPr>
    </w:p>
    <w:p w:rsidR="009452CC" w:rsidP="00FD1B58" w:rsidRDefault="009452CC" w14:paraId="64550786" w14:textId="77777777">
      <w:pPr>
        <w:spacing w:after="0"/>
        <w:jc w:val="center"/>
        <w:rPr>
          <w:b/>
          <w:bCs/>
          <w:lang w:val="es-ES"/>
        </w:rPr>
      </w:pPr>
    </w:p>
    <w:p w:rsidR="009452CC" w:rsidP="00FD1B58" w:rsidRDefault="009452CC" w14:paraId="210DA155" w14:textId="77777777">
      <w:pPr>
        <w:spacing w:after="0"/>
        <w:jc w:val="center"/>
        <w:rPr>
          <w:b/>
          <w:bCs/>
          <w:lang w:val="es-ES"/>
        </w:rPr>
      </w:pPr>
    </w:p>
    <w:p w:rsidR="009452CC" w:rsidP="00FD1B58" w:rsidRDefault="009452CC" w14:paraId="60542204" w14:textId="77777777">
      <w:pPr>
        <w:spacing w:after="0"/>
        <w:jc w:val="center"/>
        <w:rPr>
          <w:b/>
          <w:bCs/>
          <w:lang w:val="es-ES"/>
        </w:rPr>
      </w:pPr>
    </w:p>
    <w:p w:rsidRPr="00193955" w:rsidR="00FD1B58" w:rsidP="00FD1B58" w:rsidRDefault="000B77F0" w14:paraId="0B8BE12A" w14:textId="1F9AFB3F">
      <w:pPr>
        <w:spacing w:after="0"/>
        <w:jc w:val="center"/>
        <w:rPr>
          <w:b/>
          <w:bCs/>
          <w:sz w:val="28"/>
          <w:szCs w:val="28"/>
          <w:lang w:val="es-ES"/>
        </w:rPr>
      </w:pPr>
      <w:r>
        <w:rPr>
          <w:b/>
          <w:bCs/>
          <w:sz w:val="28"/>
          <w:szCs w:val="28"/>
          <w:lang w:val="es-ES"/>
        </w:rPr>
        <w:t>Guía para el fortalecimiento de aprendizajes con menor nivel de desempeño según resultados de las PNE diagnósticas</w:t>
      </w:r>
    </w:p>
    <w:p w:rsidRPr="00193955" w:rsidR="000B77F0" w:rsidP="000B77F0" w:rsidRDefault="000B77F0" w14:paraId="5A5AFD54" w14:textId="77777777">
      <w:pPr>
        <w:spacing w:after="0"/>
        <w:rPr>
          <w:b/>
          <w:bCs/>
          <w:sz w:val="28"/>
          <w:szCs w:val="28"/>
          <w:lang w:val="es-ES"/>
        </w:rPr>
      </w:pPr>
    </w:p>
    <w:p w:rsidR="00667B33" w:rsidP="000B77F0" w:rsidRDefault="00667B33" w14:paraId="105A468B" w14:textId="77777777">
      <w:pPr>
        <w:spacing w:after="0"/>
        <w:rPr>
          <w:b/>
          <w:bCs/>
          <w:lang w:val="es-ES"/>
        </w:rPr>
      </w:pPr>
    </w:p>
    <w:p w:rsidR="00667B33" w:rsidP="00667B33" w:rsidRDefault="00667B33" w14:paraId="296BC6F0" w14:textId="3BC4D04F">
      <w:pPr>
        <w:spacing w:after="0"/>
        <w:jc w:val="both"/>
        <w:rPr>
          <w:b/>
          <w:bCs/>
          <w:lang w:val="es-ES"/>
        </w:rPr>
      </w:pPr>
      <w:r>
        <w:rPr>
          <w:b/>
          <w:bCs/>
          <w:lang w:val="es-ES"/>
        </w:rPr>
        <w:t>Instrucción general:</w:t>
      </w:r>
      <w:r>
        <w:rPr>
          <w:lang w:val="es-ES"/>
        </w:rPr>
        <w:t xml:space="preserve"> esta plantilla se llena una vez por cada aprendizaje esperado con menor desempeño. Por ejemplo, si su asignatura tiene 3 aprendizajes con menor nivel de desempeño, debe llenar toda la estructura (tabla) 3 veces por separado. No mezcle aprendizajes diferentes en una misma sección.</w:t>
      </w:r>
    </w:p>
    <w:p w:rsidR="00667B33" w:rsidP="000B77F0" w:rsidRDefault="00667B33" w14:paraId="0923DDAC" w14:textId="77777777">
      <w:pPr>
        <w:spacing w:after="0"/>
        <w:rPr>
          <w:b/>
          <w:bCs/>
          <w:lang w:val="es-ES"/>
        </w:rPr>
      </w:pPr>
    </w:p>
    <w:p w:rsidRPr="00FD1B58" w:rsidR="00667B33" w:rsidP="000B77F0" w:rsidRDefault="00667B33" w14:paraId="36458221" w14:textId="77777777">
      <w:pPr>
        <w:spacing w:after="0"/>
        <w:rPr>
          <w:b/>
          <w:bCs/>
          <w:lang w:val="es-ES"/>
        </w:rPr>
      </w:pPr>
    </w:p>
    <w:tbl>
      <w:tblPr>
        <w:tblStyle w:val="Tablaconcuadrcula"/>
        <w:tblW w:w="0" w:type="auto"/>
        <w:tblLook w:val="04A0" w:firstRow="1" w:lastRow="0" w:firstColumn="1" w:lastColumn="0" w:noHBand="0" w:noVBand="1"/>
      </w:tblPr>
      <w:tblGrid>
        <w:gridCol w:w="2942"/>
        <w:gridCol w:w="2943"/>
        <w:gridCol w:w="2943"/>
      </w:tblGrid>
      <w:tr w:rsidR="007D06AA" w:rsidTr="007D06AA" w14:paraId="2AF97313" w14:textId="77777777">
        <w:tc>
          <w:tcPr>
            <w:tcW w:w="8828" w:type="dxa"/>
            <w:gridSpan w:val="3"/>
          </w:tcPr>
          <w:p w:rsidRPr="008D64D1" w:rsidR="007D06AA" w:rsidP="008D64D1" w:rsidRDefault="007D06AA" w14:paraId="6043FACD" w14:textId="0EC52D51">
            <w:pPr>
              <w:jc w:val="center"/>
              <w:rPr>
                <w:b/>
                <w:bCs/>
                <w:lang w:val="es-ES"/>
              </w:rPr>
            </w:pPr>
            <w:r>
              <w:rPr>
                <w:b/>
                <w:bCs/>
                <w:lang w:val="es-ES"/>
              </w:rPr>
              <w:t>Datos generales</w:t>
            </w:r>
          </w:p>
        </w:tc>
      </w:tr>
      <w:tr w:rsidR="009D2F90" w:rsidTr="009D2F90" w14:paraId="7692DC25" w14:textId="77777777">
        <w:tc>
          <w:tcPr>
            <w:tcW w:w="2942" w:type="dxa"/>
          </w:tcPr>
          <w:p w:rsidR="009D2F90" w:rsidP="003D4638" w:rsidRDefault="009D2F90" w14:paraId="5D6A6EBC" w14:textId="41EAA68A">
            <w:r>
              <w:t xml:space="preserve">• Asignatura </w:t>
            </w:r>
            <w:r>
              <w:br/>
            </w:r>
            <w:r>
              <w:t xml:space="preserve">Educación Cívica </w:t>
            </w:r>
          </w:p>
        </w:tc>
        <w:tc>
          <w:tcPr>
            <w:tcW w:w="2943" w:type="dxa"/>
          </w:tcPr>
          <w:p w:rsidR="009D2F90" w:rsidP="003D4638" w:rsidRDefault="009D2F90" w14:paraId="191F01BA" w14:textId="57642DFA">
            <w:r>
              <w:t>• Nivel educativo</w:t>
            </w:r>
            <w:r>
              <w:br/>
            </w:r>
            <w:r>
              <w:t>10°</w:t>
            </w:r>
          </w:p>
        </w:tc>
        <w:tc>
          <w:tcPr>
            <w:tcW w:w="2943" w:type="dxa"/>
          </w:tcPr>
          <w:p w:rsidRPr="003D4638" w:rsidR="009D2F90" w:rsidP="002A576E" w:rsidRDefault="009D2F90" w14:paraId="3EC06942" w14:textId="46D3AE56">
            <w:r>
              <w:t xml:space="preserve">• Tiempo estimado </w:t>
            </w:r>
            <w:r>
              <w:br/>
            </w:r>
            <w:r>
              <w:t xml:space="preserve">2 lecciones (80 minutos) </w:t>
            </w:r>
          </w:p>
        </w:tc>
      </w:tr>
      <w:tr w:rsidR="007D06AA" w:rsidTr="007D06AA" w14:paraId="59111FC7" w14:textId="77777777">
        <w:tc>
          <w:tcPr>
            <w:tcW w:w="8828" w:type="dxa"/>
            <w:gridSpan w:val="3"/>
          </w:tcPr>
          <w:p w:rsidRPr="008D64D1" w:rsidR="007D06AA" w:rsidP="0044288F" w:rsidRDefault="007D06AA" w14:paraId="7B14691B" w14:textId="2D0554D5">
            <w:pPr>
              <w:jc w:val="center"/>
              <w:rPr>
                <w:b/>
                <w:bCs/>
                <w:lang w:val="es-ES"/>
              </w:rPr>
            </w:pPr>
            <w:r>
              <w:rPr>
                <w:b/>
                <w:bCs/>
                <w:lang w:val="es-ES"/>
              </w:rPr>
              <w:t>Propósito</w:t>
            </w:r>
          </w:p>
        </w:tc>
      </w:tr>
      <w:tr w:rsidR="007D06AA" w:rsidTr="007D06AA" w14:paraId="027FFC40" w14:textId="77777777">
        <w:tc>
          <w:tcPr>
            <w:tcW w:w="8828" w:type="dxa"/>
            <w:gridSpan w:val="3"/>
          </w:tcPr>
          <w:p w:rsidR="007D06AA" w:rsidP="005918BF" w:rsidRDefault="007D06AA" w14:paraId="05BB5375" w14:textId="0BDB52E4">
            <w:pPr>
              <w:jc w:val="both"/>
              <w:rPr>
                <w:b/>
                <w:bCs/>
                <w:color w:val="0070C0"/>
                <w:lang w:val="es-ES"/>
              </w:rPr>
            </w:pPr>
          </w:p>
          <w:p w:rsidRPr="0070310E" w:rsidR="0070310E" w:rsidP="0070310E" w:rsidRDefault="0070310E" w14:paraId="14DFBB38" w14:textId="77777777">
            <w:pPr>
              <w:tabs>
                <w:tab w:val="left" w:pos="3195"/>
              </w:tabs>
              <w:spacing w:before="120" w:after="120"/>
              <w:rPr>
                <w:rFonts w:ascii="Arial" w:hAnsi="Arial" w:cs="Arial" w:eastAsiaTheme="minorEastAsia"/>
                <w:sz w:val="24"/>
                <w:szCs w:val="24"/>
                <w:bdr w:val="none" w:color="auto" w:sz="0" w:space="0" w:frame="1"/>
                <w:lang w:val="es-AR" w:eastAsia="zh-CN"/>
              </w:rPr>
            </w:pPr>
            <w:r>
              <w:rPr>
                <w:rFonts w:ascii="Arial" w:hAnsi="Arial" w:cs="Arial" w:eastAsiaTheme="minorEastAsia"/>
                <w:sz w:val="24"/>
                <w:szCs w:val="24"/>
                <w:bdr w:val="none" w:color="auto" w:sz="0" w:space="0" w:frame="1"/>
                <w:lang w:val="es-ES_tradnl" w:eastAsia="zh-CN"/>
              </w:rPr>
              <w:t>Analiza, a partir de un caso, las características de un régimen político no democrático para identificar la concentración del poder, la limitación de la participación y la ausencia de pluralismo desde la perspectiva democrática.</w:t>
            </w:r>
          </w:p>
          <w:p w:rsidRPr="0070310E" w:rsidR="007E08FC" w:rsidP="005918BF" w:rsidRDefault="007E08FC" w14:paraId="41289BC1" w14:textId="77777777">
            <w:pPr>
              <w:jc w:val="both"/>
              <w:rPr>
                <w:b/>
                <w:bCs/>
                <w:color w:val="0070C0"/>
                <w:lang w:val="es-AR"/>
              </w:rPr>
            </w:pPr>
          </w:p>
          <w:p w:rsidR="00FC0A2B" w:rsidP="005918BF" w:rsidRDefault="00FC0A2B" w14:paraId="00FCEF96" w14:textId="624B0929">
            <w:pPr>
              <w:jc w:val="both"/>
              <w:rPr>
                <w:lang w:val="es-ES"/>
              </w:rPr>
            </w:pPr>
          </w:p>
        </w:tc>
      </w:tr>
      <w:tr w:rsidR="007D06AA" w:rsidTr="007D06AA" w14:paraId="3AC063FB" w14:textId="77777777">
        <w:tc>
          <w:tcPr>
            <w:tcW w:w="8828" w:type="dxa"/>
            <w:gridSpan w:val="3"/>
          </w:tcPr>
          <w:p w:rsidRPr="00CA2D4E" w:rsidR="0044288F" w:rsidP="0044288F" w:rsidRDefault="0044288F" w14:paraId="02FCE3EB" w14:textId="371530D8">
            <w:pPr>
              <w:jc w:val="center"/>
              <w:rPr>
                <w:b/>
                <w:bCs/>
                <w:lang w:val="es-ES"/>
              </w:rPr>
            </w:pPr>
            <w:r>
              <w:rPr>
                <w:b/>
                <w:bCs/>
                <w:lang w:val="es-ES"/>
              </w:rPr>
              <w:t>Metodología por desarrollar</w:t>
            </w:r>
          </w:p>
        </w:tc>
      </w:tr>
      <w:tr w:rsidR="007D06AA" w:rsidTr="007D06AA" w14:paraId="006A42D1" w14:textId="77777777">
        <w:tc>
          <w:tcPr>
            <w:tcW w:w="8828" w:type="dxa"/>
            <w:gridSpan w:val="3"/>
          </w:tcPr>
          <w:p w:rsidRPr="00A61075" w:rsidR="007D06AA" w:rsidP="00ED4656" w:rsidRDefault="007D06AA" w14:paraId="1A000001" w14:textId="1A000001">
            <w:pPr>
              <w:spacing w:line="360" w:lineRule="auto"/>
              <w:jc w:val="both"/>
              <w:rPr>
                <w:rFonts w:ascii="Arial" w:hAnsi="Arial" w:cs="Arial"/>
                <w:lang w:val="es-ES"/>
              </w:rPr>
            </w:pPr>
            <w:r w:rsidRPr="00A61075">
              <w:rPr>
                <w:rFonts w:ascii="Arial" w:hAnsi="Arial" w:cs="Arial"/>
                <w:b/>
                <w:bCs/>
                <w:lang w:val="es-ES"/>
              </w:rPr>
              <w:t xml:space="preserve">1. Activación del caso (15 min): </w:t>
            </w:r>
            <w:r w:rsidRPr="00A61075">
              <w:rPr>
                <w:rFonts w:ascii="Arial" w:hAnsi="Arial" w:cs="Arial"/>
                <w:lang w:val="es-ES"/>
              </w:rPr>
              <w:t xml:space="preserve">La persona docente proyecta o dicta en la pizarra el siguiente caso: “En el país de </w:t>
            </w:r>
            <w:proofErr w:type="spellStart"/>
            <w:r w:rsidRPr="00A61075">
              <w:rPr>
                <w:rFonts w:ascii="Arial" w:hAnsi="Arial" w:cs="Arial"/>
                <w:lang w:val="es-ES"/>
              </w:rPr>
              <w:t>Authoria</w:t>
            </w:r>
            <w:proofErr w:type="spellEnd"/>
            <w:r w:rsidRPr="00A61075">
              <w:rPr>
                <w:rFonts w:ascii="Arial" w:hAnsi="Arial" w:cs="Arial"/>
                <w:lang w:val="es-ES"/>
              </w:rPr>
              <w:t>, el presidente gobierna por decreto, prohíbe los partidos de oposición y controla todos los medios de comunicación.” Solicita al estudiantado que, de forma individual (3 minutos), anote en su cuaderno cuáles derechos ciudadanos considera que están siendo violados y por qué. Luego conduce una puesta en común oral (7 minutos): registra en la pizarra las respuestas del grupo clasificadas en tres columnas: concentración del poder, limitación de la participación y ausencia de pluralismo. Los últimos 5 minutos los dedica a una breve explicación magistral que vincula las tres características identificadas con la definición académica de régimen no democrático.</w:t>
            </w:r>
          </w:p>
          <w:p w:rsidRPr="00A61075" w:rsidR="007D06AA" w:rsidP="00ED4656" w:rsidRDefault="007D06AA" w14:paraId="1A000002" w14:textId="1A000002">
            <w:pPr>
              <w:spacing w:line="360" w:lineRule="auto"/>
              <w:jc w:val="both"/>
              <w:rPr>
                <w:rFonts w:ascii="Arial" w:hAnsi="Arial" w:cs="Arial"/>
                <w:lang w:val="es-ES"/>
              </w:rPr>
            </w:pPr>
          </w:p>
          <w:p w:rsidRPr="00A61075" w:rsidR="007D06AA" w:rsidP="00ED4656" w:rsidRDefault="007D06AA" w14:paraId="1A000003" w14:textId="1A000003">
            <w:pPr>
              <w:spacing w:line="360" w:lineRule="auto"/>
              <w:jc w:val="both"/>
              <w:rPr>
                <w:rFonts w:ascii="Arial" w:hAnsi="Arial" w:cs="Arial"/>
                <w:lang w:val="es-ES"/>
              </w:rPr>
            </w:pPr>
            <w:r w:rsidRPr="00A61075">
              <w:rPr>
                <w:rFonts w:ascii="Arial" w:hAnsi="Arial" w:cs="Arial"/>
                <w:b/>
                <w:bCs/>
                <w:lang w:val="es-ES"/>
              </w:rPr>
              <w:t xml:space="preserve">2. Análisis comparativo en parejas – “Tablero del Régimen” (35 min): </w:t>
            </w:r>
            <w:r w:rsidRPr="00A61075">
              <w:rPr>
                <w:rFonts w:ascii="Arial" w:hAnsi="Arial" w:cs="Arial"/>
                <w:lang w:val="es-ES"/>
              </w:rPr>
              <w:t xml:space="preserve">La persona docente entrega a cada pareja la hoja del “Tablero del Régimen” (o indica abrir un documento compartido si hay conectividad). La hoja presenta dos columnas: un régimen </w:t>
            </w:r>
            <w:r w:rsidRPr="00A61075">
              <w:rPr>
                <w:rFonts w:ascii="Arial" w:hAnsi="Arial" w:cs="Arial"/>
                <w:lang w:val="es-ES"/>
              </w:rPr>
              <w:t>democrático y un régimen no democrático, con filas para las siguientes dimensiones: ejercicio del poder, participación ciudadana, libertad de expresión, existencia de pluralismo político y protección de derechos. Las parejas tienen 25 minutos para completar cada celda con una característica concreta basada en el caso y en lo discutido. La persona docente circula entre las parejas (10 minutos) orientando sin dar respuestas directas. En los últimos 5 minutos, dos o tres parejas exponen su tablero al grupo para validación colectiva.</w:t>
            </w:r>
          </w:p>
          <w:p w:rsidRPr="00A61075" w:rsidR="007D06AA" w:rsidP="00ED4656" w:rsidRDefault="007D06AA" w14:paraId="1A000004" w14:textId="1A000004">
            <w:pPr>
              <w:spacing w:line="360" w:lineRule="auto"/>
              <w:jc w:val="both"/>
              <w:rPr>
                <w:rFonts w:ascii="Arial" w:hAnsi="Arial" w:cs="Arial"/>
                <w:lang w:val="es-ES"/>
              </w:rPr>
            </w:pPr>
          </w:p>
          <w:p w:rsidRPr="00A61075" w:rsidR="007D06AA" w:rsidP="00ED4656" w:rsidRDefault="007D06AA" w14:paraId="1A000005" w14:textId="1A000005">
            <w:pPr>
              <w:spacing w:line="360" w:lineRule="auto"/>
              <w:jc w:val="both"/>
              <w:rPr>
                <w:rFonts w:ascii="Arial" w:hAnsi="Arial" w:cs="Arial"/>
                <w:lang w:val="es-ES"/>
              </w:rPr>
            </w:pPr>
            <w:r w:rsidRPr="00A61075">
              <w:rPr>
                <w:rFonts w:ascii="Arial" w:hAnsi="Arial" w:cs="Arial"/>
                <w:b/>
                <w:bCs/>
                <w:lang w:val="es-ES"/>
              </w:rPr>
              <w:t xml:space="preserve">3. Evaluación de impacto ciudadano (20 min): </w:t>
            </w:r>
            <w:r w:rsidRPr="00A61075">
              <w:rPr>
                <w:rFonts w:ascii="Arial" w:hAnsi="Arial" w:cs="Arial"/>
                <w:lang w:val="es-ES"/>
              </w:rPr>
              <w:t xml:space="preserve">La persona docente escribe en la pizarra tres preguntas orientadoras: “¿Qué le pasa a la prensa en </w:t>
            </w:r>
            <w:proofErr w:type="spellStart"/>
            <w:r w:rsidRPr="00A61075">
              <w:rPr>
                <w:rFonts w:ascii="Arial" w:hAnsi="Arial" w:cs="Arial"/>
                <w:lang w:val="es-ES"/>
              </w:rPr>
              <w:t>Authoria</w:t>
            </w:r>
            <w:proofErr w:type="spellEnd"/>
            <w:r w:rsidRPr="00A61075">
              <w:rPr>
                <w:rFonts w:ascii="Arial" w:hAnsi="Arial" w:cs="Arial"/>
                <w:lang w:val="es-ES"/>
              </w:rPr>
              <w:t xml:space="preserve">?”, “¿Cómo vota la ciudadanía en ese país?” y “¿Quién controla al gobernante?”. Conduce una lluvia de ideas dirigida (10 minutos): registra las respuestas en la columna correspondiente a cada característica del régimen no democrático. Luego plantea la pregunta orientadora: “¿Qué perdería la ciudadanía si viviera bajo un régimen como el de </w:t>
            </w:r>
            <w:proofErr w:type="spellStart"/>
            <w:r w:rsidRPr="00A61075">
              <w:rPr>
                <w:rFonts w:ascii="Arial" w:hAnsi="Arial" w:cs="Arial"/>
                <w:lang w:val="es-ES"/>
              </w:rPr>
              <w:t>Authoria</w:t>
            </w:r>
            <w:proofErr w:type="spellEnd"/>
            <w:r w:rsidRPr="00A61075">
              <w:rPr>
                <w:rFonts w:ascii="Arial" w:hAnsi="Arial" w:cs="Arial"/>
                <w:lang w:val="es-ES"/>
              </w:rPr>
              <w:t>?” y abre un intercambio de 5 minutos para que el grupo reflexione sobre el valor de la democracia. Cierra sintetizando en voz alta las tres características del régimen no democrático identificadas, conectándolas con el aprendizaje esperado.</w:t>
            </w:r>
          </w:p>
          <w:p w:rsidRPr="00A61075" w:rsidR="007D06AA" w:rsidP="00ED4656" w:rsidRDefault="007D06AA" w14:paraId="1A000006" w14:textId="1A000006">
            <w:pPr>
              <w:spacing w:line="360" w:lineRule="auto"/>
              <w:jc w:val="both"/>
              <w:rPr>
                <w:rFonts w:ascii="Arial" w:hAnsi="Arial" w:cs="Arial"/>
                <w:lang w:val="es-ES"/>
              </w:rPr>
            </w:pPr>
          </w:p>
          <w:p w:rsidR="007D06AA" w:rsidP="00ED4656" w:rsidRDefault="007D06AA" w14:paraId="41776621" w14:textId="77777777">
            <w:pPr>
              <w:spacing w:line="360" w:lineRule="auto"/>
              <w:jc w:val="both"/>
              <w:rPr>
                <w:rFonts w:ascii="Arial" w:hAnsi="Arial" w:cs="Arial"/>
                <w:lang w:val="es-ES"/>
              </w:rPr>
            </w:pPr>
            <w:r w:rsidRPr="00A61075">
              <w:rPr>
                <w:rFonts w:ascii="Arial" w:hAnsi="Arial" w:cs="Arial"/>
                <w:b/>
                <w:bCs/>
                <w:lang w:val="es-ES"/>
              </w:rPr>
              <w:t xml:space="preserve">4. Cierre (10 min): </w:t>
            </w:r>
            <w:r w:rsidRPr="00A61075">
              <w:rPr>
                <w:rFonts w:ascii="Arial" w:hAnsi="Arial" w:cs="Arial"/>
                <w:lang w:val="es-ES"/>
              </w:rPr>
              <w:t>La persona docente proyecta o dicta un ítem de selección única con el siguiente estímulo: una situación breve en la que un gobierno suprime las elecciones, disuelve el parlamento y persigue a los medios de comunicación independientes. El estudiantado identifica cuál de las cuatro opciones describe mejor el tipo de régimen y justifica su elección en el cuaderno (5 minutos). La persona docente recoge verbalmente las respuestas por conteo de manos y explica la opción correcta justificando por qué las demás son incorrectas (3 minutos). Cierra con una pregunta de metacognición: “¿Qué diferencia clave entre democracia y régimen no democrático les resultó más difícil de identificar?” y anota en la pizarra las dudas expresadas para retomarlas en la siguiente lección (2 minutos).</w:t>
            </w:r>
          </w:p>
          <w:p w:rsidR="007F638B" w:rsidP="00ED4656" w:rsidRDefault="007F638B" w14:paraId="3DD7D469" w14:textId="77777777">
            <w:pPr>
              <w:spacing w:line="360" w:lineRule="auto"/>
              <w:jc w:val="both"/>
              <w:rPr>
                <w:rFonts w:ascii="Arial" w:hAnsi="Arial" w:cs="Arial"/>
                <w:lang w:val="es-ES"/>
              </w:rPr>
            </w:pPr>
          </w:p>
          <w:p w:rsidR="007F638B" w:rsidP="00ED4656" w:rsidRDefault="007F638B" w14:paraId="42AC813D" w14:textId="77777777">
            <w:pPr>
              <w:spacing w:line="360" w:lineRule="auto"/>
              <w:jc w:val="both"/>
              <w:rPr>
                <w:rFonts w:ascii="Arial" w:hAnsi="Arial" w:cs="Arial"/>
                <w:lang w:val="es-ES"/>
              </w:rPr>
            </w:pPr>
          </w:p>
          <w:p w:rsidRPr="00A61075" w:rsidR="007F638B" w:rsidP="00ED4656" w:rsidRDefault="007F638B" w14:paraId="1A000007" w14:textId="1A000007">
            <w:pPr>
              <w:spacing w:line="360" w:lineRule="auto"/>
              <w:jc w:val="both"/>
              <w:rPr>
                <w:rFonts w:ascii="Arial" w:hAnsi="Arial" w:cs="Arial"/>
                <w:lang w:val="es-ES"/>
              </w:rPr>
            </w:pPr>
          </w:p>
        </w:tc>
      </w:tr>
      <w:tr w:rsidR="007D06AA" w:rsidTr="007D06AA" w14:paraId="21FD4199" w14:textId="77777777">
        <w:tc>
          <w:tcPr>
            <w:tcW w:w="8828" w:type="dxa"/>
            <w:gridSpan w:val="3"/>
          </w:tcPr>
          <w:p w:rsidRPr="0044288F" w:rsidR="007D06AA" w:rsidP="0044288F" w:rsidRDefault="0044288F" w14:paraId="782441CD" w14:textId="7B1FC61E">
            <w:pPr>
              <w:jc w:val="center"/>
              <w:rPr>
                <w:b/>
                <w:bCs/>
                <w:lang w:val="es-ES"/>
              </w:rPr>
            </w:pPr>
            <w:r>
              <w:rPr>
                <w:b/>
                <w:bCs/>
                <w:lang w:val="es-ES"/>
              </w:rPr>
              <w:t>Descripción del recurso por utilizar</w:t>
            </w:r>
          </w:p>
        </w:tc>
      </w:tr>
      <w:tr w:rsidR="007D06AA" w:rsidTr="007D06AA" w14:paraId="553D8AE8" w14:textId="77777777">
        <w:tc>
          <w:tcPr>
            <w:tcW w:w="8828" w:type="dxa"/>
            <w:gridSpan w:val="3"/>
          </w:tcPr>
          <w:p w:rsidRPr="007F638B" w:rsidR="003D4638" w:rsidP="007F638B" w:rsidRDefault="003D4638" w14:paraId="1B000001" w14:textId="1B000001">
            <w:pPr>
              <w:spacing w:line="360" w:lineRule="auto"/>
              <w:jc w:val="both"/>
              <w:rPr>
                <w:rFonts w:ascii="Arial" w:hAnsi="Arial" w:cs="Arial"/>
                <w:lang w:val="es-ES"/>
              </w:rPr>
            </w:pPr>
            <w:r w:rsidRPr="007F638B">
              <w:rPr>
                <w:rFonts w:ascii="Arial" w:hAnsi="Arial" w:cs="Arial"/>
                <w:b/>
                <w:bCs/>
                <w:lang w:val="es-ES"/>
              </w:rPr>
              <w:t xml:space="preserve">Nombre: </w:t>
            </w:r>
            <w:r w:rsidRPr="007F638B">
              <w:rPr>
                <w:rFonts w:ascii="Arial" w:hAnsi="Arial" w:cs="Arial"/>
                <w:lang w:val="es-ES"/>
              </w:rPr>
              <w:t>“Tablero del Régimen”.</w:t>
            </w:r>
          </w:p>
          <w:p w:rsidRPr="007F638B" w:rsidR="003D4638" w:rsidP="007F638B" w:rsidRDefault="003D4638" w14:paraId="1B000002" w14:textId="1B000002">
            <w:pPr>
              <w:spacing w:line="360" w:lineRule="auto"/>
              <w:jc w:val="both"/>
              <w:rPr>
                <w:rFonts w:ascii="Arial" w:hAnsi="Arial" w:cs="Arial"/>
                <w:lang w:val="es-ES"/>
              </w:rPr>
            </w:pPr>
            <w:r w:rsidRPr="007F638B">
              <w:rPr>
                <w:rFonts w:ascii="Arial" w:hAnsi="Arial" w:cs="Arial"/>
                <w:b/>
                <w:bCs/>
                <w:lang w:val="es-ES"/>
              </w:rPr>
              <w:t xml:space="preserve">Ubicación: </w:t>
            </w:r>
            <w:r w:rsidRPr="007F638B">
              <w:rPr>
                <w:rFonts w:ascii="Arial" w:hAnsi="Arial" w:cs="Arial"/>
                <w:lang w:val="es-ES"/>
              </w:rPr>
              <w:t xml:space="preserve">Esquema impreso en tamaño carta o tabla compartida en Google </w:t>
            </w:r>
            <w:proofErr w:type="spellStart"/>
            <w:r w:rsidRPr="007F638B">
              <w:rPr>
                <w:rFonts w:ascii="Arial" w:hAnsi="Arial" w:cs="Arial"/>
                <w:lang w:val="es-ES"/>
              </w:rPr>
              <w:t>Docs</w:t>
            </w:r>
            <w:proofErr w:type="spellEnd"/>
            <w:r w:rsidRPr="007F638B">
              <w:rPr>
                <w:rFonts w:ascii="Arial" w:hAnsi="Arial" w:cs="Arial"/>
                <w:lang w:val="es-ES"/>
              </w:rPr>
              <w:t xml:space="preserve"> si hay conectividad.</w:t>
            </w:r>
          </w:p>
          <w:p w:rsidRPr="007F638B" w:rsidR="003D4638" w:rsidP="007F638B" w:rsidRDefault="003D4638" w14:paraId="1B000003" w14:textId="1B000003">
            <w:pPr>
              <w:spacing w:line="360" w:lineRule="auto"/>
              <w:jc w:val="both"/>
              <w:rPr>
                <w:rFonts w:ascii="Arial" w:hAnsi="Arial" w:cs="Arial"/>
                <w:lang w:val="es-ES"/>
              </w:rPr>
            </w:pPr>
            <w:r w:rsidRPr="007F638B">
              <w:rPr>
                <w:rFonts w:ascii="Arial" w:hAnsi="Arial" w:cs="Arial"/>
                <w:b/>
                <w:bCs/>
                <w:lang w:val="es-ES"/>
              </w:rPr>
              <w:t>Contexto educativo:</w:t>
            </w:r>
          </w:p>
          <w:p w:rsidRPr="007F638B" w:rsidR="003D4638" w:rsidP="007F638B" w:rsidRDefault="003D4638" w14:paraId="1B000004" w14:textId="1B000004">
            <w:pPr>
              <w:spacing w:line="360" w:lineRule="auto"/>
              <w:jc w:val="both"/>
              <w:rPr>
                <w:rFonts w:ascii="Arial" w:hAnsi="Arial" w:cs="Arial"/>
                <w:lang w:val="es-ES"/>
              </w:rPr>
            </w:pPr>
            <w:r w:rsidRPr="007F638B">
              <w:rPr>
                <w:rFonts w:ascii="Arial" w:hAnsi="Arial" w:cs="Arial"/>
                <w:b/>
                <w:bCs/>
                <w:lang w:val="es-ES"/>
              </w:rPr>
              <w:t xml:space="preserve">Sin tecnología: </w:t>
            </w:r>
            <w:r w:rsidRPr="007F638B">
              <w:rPr>
                <w:rFonts w:ascii="Arial" w:hAnsi="Arial" w:cs="Arial"/>
                <w:lang w:val="es-ES"/>
              </w:rPr>
              <w:t>Hoja impresa con la tabla comparativa de dos columnas (régimen democrático / régimen no democrático) y cinco filas de dimensiones. El estudiantado completa las celdas con lápiz y comparte oralmente sus conclusiones.</w:t>
            </w:r>
          </w:p>
          <w:p w:rsidR="003D4638" w:rsidP="007F638B" w:rsidRDefault="003D4638" w14:paraId="1B000005" w14:textId="1B000005">
            <w:pPr>
              <w:spacing w:line="360" w:lineRule="auto"/>
              <w:jc w:val="both"/>
              <w:rPr>
                <w:lang w:val="es-ES"/>
              </w:rPr>
            </w:pPr>
            <w:r w:rsidRPr="007F638B">
              <w:rPr>
                <w:rFonts w:ascii="Arial" w:hAnsi="Arial" w:cs="Arial"/>
                <w:b/>
                <w:bCs/>
                <w:lang w:val="es-ES"/>
              </w:rPr>
              <w:t xml:space="preserve">Con tecnología: </w:t>
            </w:r>
            <w:r w:rsidRPr="007F638B">
              <w:rPr>
                <w:rFonts w:ascii="Arial" w:hAnsi="Arial" w:cs="Arial"/>
                <w:lang w:val="es-ES"/>
              </w:rPr>
              <w:t xml:space="preserve">Tabla colaborativa en Google </w:t>
            </w:r>
            <w:proofErr w:type="spellStart"/>
            <w:r w:rsidRPr="007F638B">
              <w:rPr>
                <w:rFonts w:ascii="Arial" w:hAnsi="Arial" w:cs="Arial"/>
                <w:lang w:val="es-ES"/>
              </w:rPr>
              <w:t>Docs</w:t>
            </w:r>
            <w:proofErr w:type="spellEnd"/>
            <w:r w:rsidRPr="007F638B">
              <w:rPr>
                <w:rFonts w:ascii="Arial" w:hAnsi="Arial" w:cs="Arial"/>
                <w:lang w:val="es-ES"/>
              </w:rPr>
              <w:t xml:space="preserve"> (docs.google.com) compartida por la persona docente. Cada pareja completa su columna en tiempo real desde su dispositivo. La persona docente proyecta el documento en la pizarra para la revisión colectiva al cierre de la actividad.</w:t>
            </w:r>
          </w:p>
        </w:tc>
      </w:tr>
      <w:tr w:rsidR="007D06AA" w:rsidTr="007D06AA" w14:paraId="6097C334" w14:textId="77777777">
        <w:tc>
          <w:tcPr>
            <w:tcW w:w="8828" w:type="dxa"/>
            <w:gridSpan w:val="3"/>
          </w:tcPr>
          <w:p w:rsidRPr="00410C4D" w:rsidR="007D06AA" w:rsidP="00410C4D" w:rsidRDefault="007D06AA" w14:paraId="45FB9BE0" w14:textId="2FD6EC70">
            <w:pPr>
              <w:jc w:val="center"/>
              <w:rPr>
                <w:b/>
                <w:bCs/>
                <w:lang w:val="es-ES"/>
              </w:rPr>
            </w:pPr>
            <w:r>
              <w:rPr>
                <w:b/>
                <w:bCs/>
                <w:lang w:val="es-ES"/>
              </w:rPr>
              <w:t>Recursos complementarios</w:t>
            </w:r>
          </w:p>
        </w:tc>
      </w:tr>
      <w:tr w:rsidR="007D06AA" w:rsidTr="007D06AA" w14:paraId="5CEE6871" w14:textId="77777777">
        <w:tc>
          <w:tcPr>
            <w:tcW w:w="8828" w:type="dxa"/>
            <w:gridSpan w:val="3"/>
          </w:tcPr>
          <w:p w:rsidRPr="007F638B" w:rsidR="00EE73EF" w:rsidP="00F82B25" w:rsidRDefault="007D06AA" w14:paraId="1C000001" w14:textId="1C000001">
            <w:pPr>
              <w:spacing w:line="360" w:lineRule="auto"/>
              <w:jc w:val="both"/>
              <w:rPr>
                <w:rFonts w:ascii="Arial" w:hAnsi="Arial" w:cs="Arial"/>
                <w:lang w:val="es-ES"/>
              </w:rPr>
            </w:pPr>
            <w:r w:rsidRPr="007F638B">
              <w:rPr>
                <w:rFonts w:ascii="Arial" w:hAnsi="Arial" w:cs="Arial"/>
                <w:b/>
                <w:bCs/>
                <w:lang w:val="es-ES"/>
              </w:rPr>
              <w:t xml:space="preserve">Refuerzo en casa: </w:t>
            </w:r>
            <w:r w:rsidRPr="007F638B">
              <w:rPr>
                <w:rFonts w:ascii="Arial" w:hAnsi="Arial" w:cs="Arial"/>
                <w:lang w:val="es-ES"/>
              </w:rPr>
              <w:t>Ficha de trabajo titulada “¿Cómo vives la democracia a diario?”. La ficha presenta tres situaciones de la vida cotidiana (votar en el colegio, leer noticias de distintas fuentes, participar en una manifestación pacífica) e indica al estudiante identificar qué derecho democrático representa cada una y qué ocurriría con ese derecho bajo un régimen no democrático. Incluye un espacio para preguntar a un familiar si conoce algún ejemplo histórico o actual de régimen no democrático. Se retoma en la siguiente lección (5 minutos) para compartir hallazgos.</w:t>
            </w:r>
          </w:p>
          <w:p w:rsidRPr="007F638B" w:rsidR="00EE73EF" w:rsidP="00F82B25" w:rsidRDefault="00EE73EF" w14:paraId="1C000002" w14:textId="1C000002">
            <w:pPr>
              <w:spacing w:line="360" w:lineRule="auto"/>
              <w:jc w:val="both"/>
              <w:rPr>
                <w:rFonts w:ascii="Arial" w:hAnsi="Arial" w:cs="Arial"/>
                <w:lang w:val="es-ES"/>
              </w:rPr>
            </w:pPr>
          </w:p>
          <w:p w:rsidRPr="008D115F" w:rsidR="008D115F" w:rsidP="008D115F" w:rsidRDefault="007D06AA" w14:paraId="2654ADE9" w14:textId="77777777">
            <w:pPr>
              <w:rPr>
                <w:rFonts w:ascii="Times New Roman" w:hAnsi="Times New Roman" w:eastAsia="Times New Roman" w:cs="Times New Roman"/>
                <w:sz w:val="24"/>
                <w:szCs w:val="24"/>
                <w:lang w:eastAsia="es-CR"/>
              </w:rPr>
            </w:pPr>
            <w:r w:rsidRPr="007F638B">
              <w:rPr>
                <w:rFonts w:ascii="Arial" w:hAnsi="Arial" w:cs="Arial"/>
                <w:b/>
                <w:bCs/>
                <w:lang w:val="es-ES"/>
              </w:rPr>
              <w:t xml:space="preserve">Ítems: </w:t>
            </w:r>
            <w:r w:rsidRPr="007F638B">
              <w:rPr>
                <w:rFonts w:ascii="Arial" w:hAnsi="Arial" w:cs="Arial"/>
                <w:lang w:val="es-ES"/>
              </w:rPr>
              <w:t>Banco de 5 ítems de selección única con formato DGEC sobre características de regímenes no democráticos: concentración del poder, supresión del pluralismo y restricción de la participación ciudadana. Cada ítem incluye un estímulo contextualizado (caso breve) y cuatro opciones de respuesta. La persona docente los utiliza en evaluaciones formativas posteriores o como práctica individual en clase.</w:t>
            </w:r>
            <w:r w:rsidR="008D115F">
              <w:rPr>
                <w:rFonts w:ascii="Arial" w:hAnsi="Arial" w:cs="Arial"/>
                <w:lang w:val="es-ES"/>
              </w:rPr>
              <w:br/>
            </w:r>
            <w:hyperlink w:history="1" r:id="rId8">
              <w:r w:rsidRPr="008D115F" w:rsidR="008D115F">
                <w:rPr>
                  <w:rFonts w:ascii="Times New Roman" w:hAnsi="Times New Roman" w:eastAsia="Times New Roman" w:cs="Times New Roman"/>
                  <w:color w:val="0000FF"/>
                  <w:sz w:val="24"/>
                  <w:szCs w:val="24"/>
                  <w:u w:val="single"/>
                  <w:lang w:eastAsia="es-CR"/>
                </w:rPr>
                <w:t>Ítems de práctica – Dirección de Gestión y Evaluación de la Calidad</w:t>
              </w:r>
            </w:hyperlink>
          </w:p>
          <w:p w:rsidRPr="008D115F" w:rsidR="00EE73EF" w:rsidP="00F82B25" w:rsidRDefault="00EE73EF" w14:paraId="1C000003" w14:textId="19A079F8">
            <w:pPr>
              <w:spacing w:line="360" w:lineRule="auto"/>
              <w:jc w:val="both"/>
              <w:rPr>
                <w:rFonts w:ascii="Arial" w:hAnsi="Arial" w:cs="Arial"/>
              </w:rPr>
            </w:pPr>
          </w:p>
          <w:p w:rsidRPr="007F638B" w:rsidR="00EE73EF" w:rsidP="00F82B25" w:rsidRDefault="00EE73EF" w14:paraId="1C000004" w14:textId="1C000004">
            <w:pPr>
              <w:spacing w:line="360" w:lineRule="auto"/>
              <w:jc w:val="both"/>
              <w:rPr>
                <w:rFonts w:ascii="Arial" w:hAnsi="Arial" w:cs="Arial"/>
                <w:lang w:val="es-ES"/>
              </w:rPr>
            </w:pPr>
          </w:p>
          <w:p w:rsidRPr="007F638B" w:rsidR="00EE73EF" w:rsidP="00F82B25" w:rsidRDefault="007D06AA" w14:paraId="1C000005" w14:textId="1C000005">
            <w:pPr>
              <w:spacing w:line="360" w:lineRule="auto"/>
              <w:jc w:val="both"/>
              <w:rPr>
                <w:rFonts w:ascii="Arial" w:hAnsi="Arial" w:cs="Arial"/>
                <w:lang w:val="es-ES"/>
              </w:rPr>
            </w:pPr>
            <w:r w:rsidRPr="007F638B">
              <w:rPr>
                <w:rFonts w:ascii="Arial" w:hAnsi="Arial" w:cs="Arial"/>
                <w:b/>
                <w:bCs/>
                <w:lang w:val="es-ES"/>
              </w:rPr>
              <w:t xml:space="preserve">DUA: </w:t>
            </w:r>
            <w:r w:rsidRPr="007F638B">
              <w:rPr>
                <w:rFonts w:ascii="Arial" w:hAnsi="Arial" w:cs="Arial"/>
                <w:lang w:val="es-ES"/>
              </w:rPr>
              <w:t xml:space="preserve">Tarjetas visuales de apoyo impresas en tamaño carta, con un icono y una frase corta por cada característica del régimen no democrático (por ejemplo: una llave con candado para “concentración del poder”; una boca tachada para “ausencia de pluralismo”; una persona bloqueada para “limitación de la participación”). Texto en </w:t>
            </w:r>
            <w:proofErr w:type="spellStart"/>
            <w:r w:rsidRPr="007F638B">
              <w:rPr>
                <w:rFonts w:ascii="Arial" w:hAnsi="Arial" w:cs="Arial"/>
                <w:lang w:val="es-ES"/>
              </w:rPr>
              <w:t>macrotipo</w:t>
            </w:r>
            <w:proofErr w:type="spellEnd"/>
            <w:r w:rsidRPr="007F638B">
              <w:rPr>
                <w:rFonts w:ascii="Arial" w:hAnsi="Arial" w:cs="Arial"/>
                <w:lang w:val="es-ES"/>
              </w:rPr>
              <w:t xml:space="preserve"> (fuente 14 o mayor). Adecuado para estudiantes que requieren apoyos según el Diseño Universal para el Aprendizaje (DUA). La persona docente lo entrega junto con el Tablero del Régimen para que sirva de referencia durante la actividad.</w:t>
            </w:r>
          </w:p>
          <w:p w:rsidRPr="007F638B" w:rsidR="00EE73EF" w:rsidP="00F82B25" w:rsidRDefault="00EE73EF" w14:paraId="1C000006" w14:textId="1C000006">
            <w:pPr>
              <w:spacing w:line="360" w:lineRule="auto"/>
              <w:jc w:val="both"/>
              <w:rPr>
                <w:rFonts w:ascii="Arial" w:hAnsi="Arial" w:cs="Arial"/>
                <w:lang w:val="es-ES"/>
              </w:rPr>
            </w:pPr>
          </w:p>
          <w:p w:rsidR="00EE73EF" w:rsidP="00F82B25" w:rsidRDefault="007D06AA" w14:paraId="1C000007" w14:textId="1C000007">
            <w:pPr>
              <w:spacing w:line="360" w:lineRule="auto"/>
              <w:jc w:val="both"/>
              <w:rPr>
                <w:lang w:val="es-ES"/>
              </w:rPr>
            </w:pPr>
            <w:r w:rsidRPr="007F638B">
              <w:rPr>
                <w:rFonts w:ascii="Arial" w:hAnsi="Arial" w:cs="Arial"/>
                <w:b/>
                <w:bCs/>
                <w:lang w:val="es-ES"/>
              </w:rPr>
              <w:t xml:space="preserve">Profundización: </w:t>
            </w:r>
            <w:r w:rsidRPr="007F638B">
              <w:rPr>
                <w:rFonts w:ascii="Arial" w:hAnsi="Arial" w:cs="Arial"/>
                <w:lang w:val="es-ES"/>
              </w:rPr>
              <w:t>Lectura breve (máximo 2 páginas) sobre el caso histórico de la Alemania nazi o la Cuba castrista como ejemplos analizados desde la perspectiva democrática. La persona docente la entrega exclusivamente a estudiantes que terminan la actividad antes del tiempo previsto (nivel Avanzado). Incluye dos preguntas de análisis: (1) ¿De qué forma se manifestó</w:t>
            </w:r>
            <w:r>
              <w:rPr>
                <w:lang w:val="es-ES"/>
              </w:rPr>
              <w:t xml:space="preserve"> la </w:t>
            </w:r>
            <w:r w:rsidRPr="008D14AD">
              <w:rPr>
                <w:rFonts w:ascii="Arial" w:hAnsi="Arial" w:cs="Arial"/>
                <w:lang w:val="es-ES"/>
              </w:rPr>
              <w:t>concentración del poder en el régimen estudiado? (2) ¿Es posible que un régimen no democrático cuente con cierta aceptación popular y aun así viole principios democráticos fundamentales? Justifique su respuesta</w:t>
            </w:r>
            <w:r>
              <w:rPr>
                <w:lang w:val="es-ES"/>
              </w:rPr>
              <w:t>.</w:t>
            </w:r>
          </w:p>
          <w:p w:rsidR="009A5158" w:rsidRDefault="009A5158" w14:paraId="1C000008" w14:textId="1C000008">
            <w:pPr>
              <w:pStyle w:val="Prrafodelista"/>
              <w:numPr>
                <w:ilvl w:val="1"/>
                <w:numId w:val="3"/>
              </w:numPr>
              <w:jc w:val="both"/>
              <w:rPr>
                <w:lang w:val="es-ES"/>
              </w:rPr>
            </w:pPr>
          </w:p>
        </w:tc>
      </w:tr>
      <w:tr w:rsidR="007D06AA" w:rsidTr="007D06AA" w14:paraId="276D956C" w14:textId="77777777">
        <w:tc>
          <w:tcPr>
            <w:tcW w:w="8828" w:type="dxa"/>
            <w:gridSpan w:val="3"/>
          </w:tcPr>
          <w:p w:rsidRPr="000065EF" w:rsidR="007D06AA" w:rsidP="000065EF" w:rsidRDefault="007D06AA" w14:paraId="488EC021" w14:textId="6BFA47CE">
            <w:pPr>
              <w:jc w:val="center"/>
              <w:rPr>
                <w:b/>
                <w:bCs/>
                <w:color w:val="0070C0"/>
                <w:lang w:val="es-ES"/>
              </w:rPr>
            </w:pPr>
            <w:r>
              <w:rPr>
                <w:b/>
                <w:bCs/>
                <w:lang w:val="es-ES"/>
              </w:rPr>
              <w:t>Bibliografía</w:t>
            </w:r>
          </w:p>
        </w:tc>
      </w:tr>
      <w:tr w:rsidR="000065EF" w:rsidTr="007D06AA" w14:paraId="2ABF575B" w14:textId="77777777">
        <w:tc>
          <w:tcPr>
            <w:tcW w:w="8828" w:type="dxa"/>
            <w:gridSpan w:val="3"/>
          </w:tcPr>
          <w:p w:rsidRPr="000065EF" w:rsidR="000065EF" w:rsidP="000065EF" w:rsidRDefault="000065EF" w14:paraId="1D000001" w14:textId="1D000001">
            <w:pPr>
              <w:rPr>
                <w:lang w:val="es-ES"/>
              </w:rPr>
            </w:pPr>
          </w:p>
          <w:p w:rsidRPr="00883943" w:rsidR="000065EF" w:rsidP="00F54EFE" w:rsidRDefault="000065EF" w14:paraId="1D000002" w14:textId="1D000002">
            <w:pPr>
              <w:pStyle w:val="Prrafodelista"/>
              <w:numPr>
                <w:ilvl w:val="0"/>
                <w:numId w:val="4"/>
              </w:numPr>
              <w:spacing w:line="360" w:lineRule="auto"/>
              <w:rPr>
                <w:rFonts w:ascii="Arial" w:hAnsi="Arial" w:cs="Arial"/>
                <w:lang w:val="es-ES"/>
              </w:rPr>
            </w:pPr>
            <w:r w:rsidRPr="00883943">
              <w:rPr>
                <w:rFonts w:ascii="Arial" w:hAnsi="Arial" w:cs="Arial"/>
                <w:lang w:val="es-ES"/>
              </w:rPr>
              <w:t xml:space="preserve">Programa de estudios de Educación Cívica (MEP). </w:t>
            </w:r>
            <w:r w:rsidRPr="00883943">
              <w:rPr>
                <w:rFonts w:ascii="Arial" w:hAnsi="Arial" w:cs="Arial"/>
                <w:b/>
                <w:bCs/>
                <w:lang w:val="es-ES"/>
              </w:rPr>
              <w:t>(obligatorio)</w:t>
            </w:r>
          </w:p>
          <w:p w:rsidRPr="00883943" w:rsidR="000065EF" w:rsidP="00F54EFE" w:rsidRDefault="000065EF" w14:paraId="1D000003" w14:textId="1D000003">
            <w:pPr>
              <w:pStyle w:val="Prrafodelista"/>
              <w:numPr>
                <w:ilvl w:val="0"/>
                <w:numId w:val="4"/>
              </w:numPr>
              <w:spacing w:line="360" w:lineRule="auto"/>
              <w:rPr>
                <w:rFonts w:ascii="Arial" w:hAnsi="Arial" w:cs="Arial"/>
                <w:lang w:val="es-ES"/>
              </w:rPr>
            </w:pPr>
            <w:r w:rsidRPr="00883943">
              <w:rPr>
                <w:rFonts w:ascii="Arial" w:hAnsi="Arial" w:cs="Arial"/>
                <w:lang w:val="es-ES"/>
              </w:rPr>
              <w:t>Constitución Política de Costa Rica. Artículos 9, 95 y 96 sobre el régimen democrático y la participación ciudadana.</w:t>
            </w:r>
          </w:p>
          <w:p w:rsidR="00F54EFE" w:rsidP="00F54EFE" w:rsidRDefault="00F54EFE" w14:paraId="1F1C78DE" w14:textId="77777777">
            <w:pPr>
              <w:pStyle w:val="ng-star-inserted"/>
              <w:numPr>
                <w:ilvl w:val="0"/>
                <w:numId w:val="4"/>
              </w:numPr>
              <w:shd w:val="clear" w:color="auto" w:fill="FFFFFF"/>
              <w:spacing w:before="0" w:beforeAutospacing="0" w:after="105" w:afterAutospacing="0" w:line="315" w:lineRule="atLeast"/>
              <w:rPr>
                <w:rFonts w:ascii="Arial" w:hAnsi="Arial" w:cs="Arial"/>
                <w:color w:val="2B2D31"/>
                <w:sz w:val="21"/>
                <w:szCs w:val="21"/>
              </w:rPr>
            </w:pPr>
            <w:r>
              <w:rPr>
                <w:rStyle w:val="ng-star-inserted1"/>
                <w:rFonts w:ascii="Arial" w:hAnsi="Arial" w:cs="Arial"/>
                <w:b/>
                <w:bCs/>
                <w:color w:val="2B2D31"/>
                <w:sz w:val="21"/>
                <w:szCs w:val="21"/>
              </w:rPr>
              <w:t>IDEA International (Instituto para la Democracia y la Asistencia Electoral):</w:t>
            </w:r>
          </w:p>
          <w:p w:rsidR="00F54EFE" w:rsidP="00F54EFE" w:rsidRDefault="00F54EFE" w14:paraId="22559572" w14:textId="77777777">
            <w:pPr>
              <w:pStyle w:val="ng-star-inserted"/>
              <w:numPr>
                <w:ilvl w:val="1"/>
                <w:numId w:val="4"/>
              </w:numPr>
              <w:shd w:val="clear" w:color="auto" w:fill="FFFFFF"/>
              <w:spacing w:before="0" w:beforeAutospacing="0" w:after="105" w:afterAutospacing="0" w:line="315" w:lineRule="atLeast"/>
              <w:rPr>
                <w:rFonts w:ascii="Arial" w:hAnsi="Arial" w:cs="Arial"/>
                <w:color w:val="2B2D31"/>
                <w:sz w:val="21"/>
                <w:szCs w:val="21"/>
              </w:rPr>
            </w:pPr>
            <w:r>
              <w:rPr>
                <w:rStyle w:val="ng-star-inserted1"/>
                <w:rFonts w:ascii="Arial" w:hAnsi="Arial" w:cs="Arial"/>
                <w:i/>
                <w:iCs/>
                <w:color w:val="2B2D31"/>
                <w:sz w:val="21"/>
                <w:szCs w:val="21"/>
              </w:rPr>
              <w:t>Recurso:</w:t>
            </w:r>
            <w:r>
              <w:rPr>
                <w:rStyle w:val="ng-star-inserted1"/>
                <w:rFonts w:ascii="Arial" w:hAnsi="Arial" w:cs="Arial"/>
                <w:color w:val="2B2D31"/>
                <w:sz w:val="21"/>
                <w:szCs w:val="21"/>
              </w:rPr>
              <w:t> </w:t>
            </w:r>
            <w:r>
              <w:rPr>
                <w:rStyle w:val="ng-star-inserted1"/>
                <w:rFonts w:ascii="Arial" w:hAnsi="Arial" w:cs="Arial"/>
                <w:b/>
                <w:bCs/>
                <w:color w:val="2B2D31"/>
                <w:sz w:val="21"/>
                <w:szCs w:val="21"/>
              </w:rPr>
              <w:t>"El estado de la democracia en el mundo y en las Américas"</w:t>
            </w:r>
            <w:r>
              <w:rPr>
                <w:rStyle w:val="ng-star-inserted1"/>
                <w:rFonts w:ascii="Arial" w:hAnsi="Arial" w:cs="Arial"/>
                <w:color w:val="2B2D31"/>
                <w:sz w:val="21"/>
                <w:szCs w:val="21"/>
              </w:rPr>
              <w:t>.</w:t>
            </w:r>
          </w:p>
          <w:p w:rsidR="00F54EFE" w:rsidP="00F54EFE" w:rsidRDefault="00F54EFE" w14:paraId="4853041D" w14:textId="77777777">
            <w:pPr>
              <w:pStyle w:val="ng-star-inserted"/>
              <w:numPr>
                <w:ilvl w:val="1"/>
                <w:numId w:val="4"/>
              </w:numPr>
              <w:shd w:val="clear" w:color="auto" w:fill="FFFFFF"/>
              <w:spacing w:before="0" w:beforeAutospacing="0" w:after="105" w:afterAutospacing="0" w:line="315" w:lineRule="atLeast"/>
              <w:rPr>
                <w:rFonts w:ascii="Arial" w:hAnsi="Arial" w:cs="Arial"/>
                <w:color w:val="2B2D31"/>
                <w:sz w:val="21"/>
                <w:szCs w:val="21"/>
              </w:rPr>
            </w:pPr>
            <w:r>
              <w:rPr>
                <w:rStyle w:val="ng-star-inserted1"/>
                <w:rFonts w:ascii="Arial" w:hAnsi="Arial" w:cs="Arial"/>
                <w:i/>
                <w:iCs/>
                <w:color w:val="2B2D31"/>
                <w:sz w:val="21"/>
                <w:szCs w:val="21"/>
              </w:rPr>
              <w:t>Por qué:</w:t>
            </w:r>
            <w:r>
              <w:rPr>
                <w:rStyle w:val="ng-star-inserted1"/>
                <w:rFonts w:ascii="Arial" w:hAnsi="Arial" w:cs="Arial"/>
                <w:color w:val="2B2D31"/>
                <w:sz w:val="21"/>
                <w:szCs w:val="21"/>
              </w:rPr>
              <w:t> Publican informes anuales con infografías claras sobre el retroceso democrático y el auge del autoritarismo.</w:t>
            </w:r>
          </w:p>
          <w:p w:rsidR="00F54EFE" w:rsidP="00F54EFE" w:rsidRDefault="00F54EFE" w14:paraId="33D1B43D" w14:textId="7F918AD4">
            <w:pPr>
              <w:pStyle w:val="ng-star-inserted"/>
              <w:numPr>
                <w:ilvl w:val="1"/>
                <w:numId w:val="4"/>
              </w:numPr>
              <w:shd w:val="clear" w:color="auto" w:fill="FFFFFF"/>
              <w:spacing w:before="0" w:beforeAutospacing="0" w:after="105" w:afterAutospacing="0" w:line="315" w:lineRule="atLeast"/>
              <w:rPr>
                <w:rFonts w:ascii="Arial" w:hAnsi="Arial" w:cs="Arial"/>
                <w:color w:val="2B2D31"/>
                <w:sz w:val="21"/>
                <w:szCs w:val="21"/>
              </w:rPr>
            </w:pPr>
            <w:r>
              <w:rPr>
                <w:rStyle w:val="ng-star-inserted1"/>
                <w:rFonts w:ascii="Arial" w:hAnsi="Arial" w:cs="Arial"/>
                <w:i/>
                <w:iCs/>
                <w:color w:val="2B2D31"/>
                <w:sz w:val="21"/>
                <w:szCs w:val="21"/>
              </w:rPr>
              <w:t>Link:</w:t>
            </w:r>
            <w:r>
              <w:rPr>
                <w:rStyle w:val="ng-star-inserted1"/>
                <w:rFonts w:ascii="Arial" w:hAnsi="Arial" w:cs="Arial"/>
                <w:color w:val="2B2D31"/>
                <w:sz w:val="21"/>
                <w:szCs w:val="21"/>
              </w:rPr>
              <w:t> </w:t>
            </w:r>
            <w:hyperlink w:tgtFrame="_blank" w:history="1" r:id="rId9">
              <w:r>
                <w:rPr>
                  <w:rStyle w:val="ng-star-inserted1"/>
                  <w:rFonts w:ascii="Arial" w:hAnsi="Arial" w:cs="Arial"/>
                  <w:color w:val="2483E2"/>
                  <w:sz w:val="21"/>
                  <w:szCs w:val="21"/>
                </w:rPr>
                <w:t>idea.int (Sección de publicaciones en español)</w:t>
              </w:r>
            </w:hyperlink>
            <w:r w:rsidR="00AE7F87">
              <w:rPr>
                <w:rFonts w:ascii="Arial" w:hAnsi="Arial" w:cs="Arial"/>
                <w:color w:val="2B2D31"/>
                <w:sz w:val="21"/>
                <w:szCs w:val="21"/>
              </w:rPr>
              <w:br/>
            </w:r>
            <w:hyperlink w:history="1" r:id="rId10">
              <w:r w:rsidRPr="00AE7F87" w:rsidR="00AE7F87">
                <w:rPr>
                  <w:rFonts w:asciiTheme="minorHAnsi" w:hAnsiTheme="minorHAnsi" w:eastAsiaTheme="minorHAnsi" w:cstheme="minorBidi"/>
                  <w:color w:val="0000FF"/>
                  <w:sz w:val="22"/>
                  <w:szCs w:val="22"/>
                  <w:u w:val="single"/>
                  <w:lang w:eastAsia="en-US"/>
                </w:rPr>
                <w:t>El estado de la democracia en el mundo y las Américas 2023:</w:t>
              </w:r>
            </w:hyperlink>
          </w:p>
          <w:p w:rsidR="000065EF" w:rsidP="00F54EFE" w:rsidRDefault="000065EF" w14:paraId="1D000004" w14:textId="45FC43BD">
            <w:pPr>
              <w:pStyle w:val="Prrafodelista"/>
              <w:numPr>
                <w:ilvl w:val="0"/>
                <w:numId w:val="4"/>
              </w:numPr>
              <w:spacing w:line="360" w:lineRule="auto"/>
              <w:rPr>
                <w:lang w:val="es-ES"/>
              </w:rPr>
            </w:pPr>
          </w:p>
        </w:tc>
      </w:tr>
    </w:tbl>
    <w:p w:rsidR="00D54ABF" w:rsidP="00D54ABF" w:rsidRDefault="00D54ABF" w14:paraId="1878DF94" w14:textId="77777777">
      <w:pPr>
        <w:rPr>
          <w:lang w:val="es-ES"/>
        </w:rPr>
      </w:pPr>
    </w:p>
    <w:bookmarkEnd w:id="0"/>
    <w:p w:rsidR="004341AE" w:rsidP="00EE6E95" w:rsidRDefault="004341AE" w14:paraId="53BC0401" w14:textId="77777777">
      <w:pPr>
        <w:spacing w:after="0" w:line="240" w:lineRule="auto"/>
        <w:jc w:val="both"/>
        <w:rPr>
          <w:rFonts w:ascii="Arial" w:hAnsi="Arial" w:cs="Arial"/>
          <w:b/>
          <w:bCs/>
          <w:sz w:val="24"/>
          <w:szCs w:val="24"/>
        </w:rPr>
      </w:pPr>
    </w:p>
    <w:p w:rsidR="009452CC" w:rsidP="00EE6E95" w:rsidRDefault="009452CC" w14:paraId="7FB51399" w14:textId="77777777">
      <w:pPr>
        <w:spacing w:after="0" w:line="240" w:lineRule="auto"/>
        <w:jc w:val="both"/>
        <w:rPr>
          <w:rFonts w:ascii="Arial" w:hAnsi="Arial" w:cs="Arial"/>
          <w:b/>
          <w:bCs/>
          <w:sz w:val="24"/>
          <w:szCs w:val="24"/>
        </w:rPr>
      </w:pPr>
    </w:p>
    <w:p w:rsidR="009452CC" w:rsidP="00EE6E95" w:rsidRDefault="009452CC" w14:paraId="493E60E2" w14:textId="77777777">
      <w:pPr>
        <w:spacing w:after="0" w:line="240" w:lineRule="auto"/>
        <w:jc w:val="both"/>
        <w:rPr>
          <w:rFonts w:ascii="Arial" w:hAnsi="Arial" w:cs="Arial"/>
          <w:b/>
          <w:bCs/>
          <w:sz w:val="24"/>
          <w:szCs w:val="24"/>
        </w:rPr>
      </w:pPr>
    </w:p>
    <w:p w:rsidR="009452CC" w:rsidP="00EE6E95" w:rsidRDefault="009452CC" w14:paraId="1A7FFAF7" w14:textId="77777777">
      <w:pPr>
        <w:spacing w:after="0" w:line="240" w:lineRule="auto"/>
        <w:jc w:val="both"/>
        <w:rPr>
          <w:rFonts w:ascii="Arial" w:hAnsi="Arial" w:cs="Arial"/>
          <w:b/>
          <w:bCs/>
          <w:sz w:val="24"/>
          <w:szCs w:val="24"/>
        </w:rPr>
      </w:pPr>
    </w:p>
    <w:p w:rsidR="009452CC" w:rsidP="00EE6E95" w:rsidRDefault="00193955" w14:paraId="2F27733C" w14:textId="1DFC3FC1">
      <w:pPr>
        <w:spacing w:after="0" w:line="240" w:lineRule="auto"/>
        <w:jc w:val="both"/>
        <w:rPr>
          <w:rFonts w:ascii="Arial" w:hAnsi="Arial" w:cs="Arial"/>
          <w:b/>
          <w:bCs/>
          <w:sz w:val="24"/>
          <w:szCs w:val="24"/>
        </w:rPr>
      </w:pPr>
      <w:r>
        <w:rPr>
          <w:noProof/>
        </w:rPr>
        <w:drawing>
          <wp:anchor distT="0" distB="0" distL="114300" distR="114300" simplePos="0" relativeHeight="251659264" behindDoc="1" locked="0" layoutInCell="1" allowOverlap="1" wp14:anchorId="405E97B2" wp14:editId="71268B0E">
            <wp:simplePos x="0" y="0"/>
            <wp:positionH relativeFrom="page">
              <wp:align>left</wp:align>
            </wp:positionH>
            <wp:positionV relativeFrom="paragraph">
              <wp:posOffset>-1268380</wp:posOffset>
            </wp:positionV>
            <wp:extent cx="7655442" cy="10029825"/>
            <wp:effectExtent l="0" t="0" r="3175" b="0"/>
            <wp:wrapNone/>
            <wp:docPr id="97306161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55442" cy="10029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52CC" w:rsidP="00EE6E95" w:rsidRDefault="009452CC" w14:paraId="21B97215" w14:textId="153E9C3B">
      <w:pPr>
        <w:spacing w:after="0" w:line="240" w:lineRule="auto"/>
        <w:jc w:val="both"/>
        <w:rPr>
          <w:rFonts w:ascii="Arial" w:hAnsi="Arial" w:cs="Arial"/>
          <w:b/>
          <w:bCs/>
          <w:sz w:val="24"/>
          <w:szCs w:val="24"/>
        </w:rPr>
      </w:pPr>
    </w:p>
    <w:p w:rsidR="009452CC" w:rsidP="00EE6E95" w:rsidRDefault="009452CC" w14:paraId="3B7CB81A" w14:textId="24BE332A">
      <w:pPr>
        <w:spacing w:after="0" w:line="240" w:lineRule="auto"/>
        <w:jc w:val="both"/>
        <w:rPr>
          <w:rFonts w:ascii="Arial" w:hAnsi="Arial" w:cs="Arial"/>
          <w:b/>
          <w:bCs/>
          <w:sz w:val="24"/>
          <w:szCs w:val="24"/>
        </w:rPr>
      </w:pPr>
    </w:p>
    <w:sectPr w:rsidR="009452CC" w:rsidSect="00F32602">
      <w:headerReference w:type="default" r:id="rId12"/>
      <w:footerReference w:type="default" r:id="rId13"/>
      <w:pgSz w:w="12240" w:h="15840" w:orient="portrait"/>
      <w:pgMar w:top="141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752D17" w:rsidR="00450F76" w:rsidP="006526DF" w:rsidRDefault="00450F76" w14:paraId="1A5E37C1" w14:textId="77777777">
      <w:pPr>
        <w:spacing w:after="0" w:line="240" w:lineRule="auto"/>
      </w:pPr>
      <w:r w:rsidRPr="00752D17">
        <w:separator/>
      </w:r>
    </w:p>
  </w:endnote>
  <w:endnote w:type="continuationSeparator" w:id="0">
    <w:p w:rsidRPr="00752D17" w:rsidR="00450F76" w:rsidP="006526DF" w:rsidRDefault="00450F76" w14:paraId="767B35F8" w14:textId="77777777">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ndersonSansW00-BasicLight">
    <w:altName w:val="Calibri"/>
    <w:charset w:val="00"/>
    <w:family w:val="auto"/>
    <w:pitch w:val="variable"/>
    <w:sig w:usb0="A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131A5A" w:rsidP="00131A5A" w:rsidRDefault="00131A5A" w14:paraId="09237D08" w14:textId="4638245B">
    <w:pPr>
      <w:pStyle w:val="Piedepgina"/>
      <w:rPr>
        <w:rFonts w:ascii="HendersonSansW00-BasicLight" w:hAnsi="HendersonSansW00-BasicLight" w:cstheme="minorHAnsi"/>
        <w:sz w:val="18"/>
        <w:szCs w:val="18"/>
      </w:rPr>
    </w:pPr>
  </w:p>
  <w:p w:rsidR="00131A5A" w:rsidP="00131A5A" w:rsidRDefault="002A4C79" w14:paraId="5337FDDC" w14:textId="72D79CBC">
    <w:pPr>
      <w:pStyle w:val="Piedepgina"/>
      <w:jc w:val="center"/>
      <w:rPr>
        <w:rFonts w:ascii="Verdana" w:hAnsi="Verdana" w:cstheme="minorHAnsi"/>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80768" behindDoc="0" locked="0" layoutInCell="1" allowOverlap="1" wp14:anchorId="6F3665EB" wp14:editId="7D72D818">
              <wp:simplePos x="0" y="0"/>
              <wp:positionH relativeFrom="margin">
                <wp:posOffset>88265</wp:posOffset>
              </wp:positionH>
              <wp:positionV relativeFrom="paragraph">
                <wp:posOffset>118745</wp:posOffset>
              </wp:positionV>
              <wp:extent cx="54356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56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4DC84836">
            <v:line id="Conector recto 1"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192952" strokeweight=".5pt" from="6.95pt,9.35pt" to="434.95pt,9.35pt" w14:anchorId="4BE1A4FC"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ItuRXwQEAAN8DAAAOAAAAZHJzL2Uyb0RvYy54bWysU01v2zAMvQ/YfxB0X+xkS7EacXpo0V2K rtjXXZGpWIAkCpIaO/9+lJy4xVYMWNGLYEp8j3yP9OZqtIYdIESNruXLRc0ZOImddvuW//xx++Ez ZzEJ1wmDDlp+hMivtu/fbQbfwAp7NB0ERiQuNoNveZ+Sb6oqyh6siAv04OhRYbAiURj2VRfEQOzW VKu6vqgGDJ0PKCFGur2ZHvm28CsFMn1VKkJipuXUWypnKOcun9V2I5p9EL7X8tSGeEUXVmhHRWeq G5EEewz6LyqrZcCIKi0k2gqV0hKKBlKzrP9Q870XHooWMif62ab4drTy/nDtHgLZMPjYRP8QsopR BcuU0f4XzbTook7ZWGw7zrbBmJiky/Wnj+uLmtyV57dqoshUPsT0BdCy/NFyo11WJBpxuIuJylLq OSVfG5fPiEZ3t9qYEoT97toEdhA0w+Xl6nK9ymMj4LM0ijK0elJRvtLRwET7DRTTHXU76SkLBjOt kBJcWp54jaPsDFPUwgysS9//BJ7yMxTK8v0PeEaUyujSDLbaYXipehrPLasp/+zApDtbsMPuWOZb rKEtKs6dNj6v6fO4wJ/+y+1vAAAA//8DAFBLAwQUAAYACAAAACEAJZ8GBtwAAAAIAQAADwAAAGRy cy9kb3ducmV2LnhtbExPTUvDQBC9C/6HZQRvdlOrbRqzKVIoilCkrRdv0+yYRLOzIbtto7/eEQ96 Gt4Hb97LF4Nr1ZH60Hg2MB4loIhLbxuuDLzsVlcpqBCRLbaeycAnBVgU52c5ZtafeEPHbayUhHDI 0EAdY5dpHcqaHIaR74hFe/O9wyiwr7Tt8SThrtXXSTLVDhuWDzV2tKyp/NgenIFn/87L1WQWxuvX xwd/g7fN11NnzOXFcH8HKtIQ/8zwU1+qQyGd9v7ANqhW8GQuTrnpDJTo6XQuxP6X0EWu/w8ovgEA AP//AwBQSwECLQAUAAYACAAAACEAtoM4kv4AAADhAQAAEwAAAAAAAAAAAAAAAAAAAAAAW0NvbnRl bnRfVHlwZXNdLnhtbFBLAQItABQABgAIAAAAIQA4/SH/1gAAAJQBAAALAAAAAAAAAAAAAAAAAC8B AABfcmVscy8ucmVsc1BLAQItABQABgAIAAAAIQCItuRXwQEAAN8DAAAOAAAAAAAAAAAAAAAAAC4C AABkcnMvZTJvRG9jLnhtbFBLAQItABQABgAIAAAAIQAlnwYG3AAAAAgBAAAPAAAAAAAAAAAAAAAA ABsEAABkcnMvZG93bnJldi54bWxQSwUGAAAAAAQABADzAAAAJAUAAAAA ">
              <v:stroke joinstyle="miter"/>
              <w10:wrap anchorx="margin"/>
            </v:line>
          </w:pict>
        </mc:Fallback>
      </mc:AlternateContent>
    </w:r>
  </w:p>
  <w:p w:rsidRPr="00C00FFF" w:rsidR="00710213" w:rsidP="00710213" w:rsidRDefault="00710213" w14:paraId="0184572D" w14:textId="07E639AA">
    <w:pPr>
      <w:spacing w:after="0" w:line="240" w:lineRule="auto"/>
      <w:jc w:val="center"/>
      <w:rPr>
        <w:rFonts w:ascii="Arial" w:hAnsi="Arial" w:cs="Arial"/>
        <w:sz w:val="20"/>
        <w:szCs w:val="20"/>
      </w:rPr>
    </w:pPr>
    <w:r w:rsidRPr="00C00FFF">
      <w:rPr>
        <w:rFonts w:ascii="Arial" w:hAnsi="Arial" w:cs="Arial"/>
        <w:color w:val="000000"/>
        <w:sz w:val="20"/>
        <w:szCs w:val="20"/>
      </w:rPr>
      <w:t xml:space="preserve">San José, </w:t>
    </w:r>
    <w:r w:rsidRPr="00C00FFF">
      <w:rPr>
        <w:rFonts w:ascii="Arial" w:hAnsi="Arial" w:cs="Arial"/>
        <w:sz w:val="20"/>
        <w:szCs w:val="20"/>
      </w:rPr>
      <w:t>Complejo ICE, Sabana Norte, del Hotel Palma Real 150 m. al norte, Edificios Bloque A.</w:t>
    </w:r>
  </w:p>
  <w:p w:rsidRPr="00C00FFF" w:rsidR="00710213" w:rsidP="00710213" w:rsidRDefault="00710213" w14:paraId="4D10FCA3" w14:textId="77777777">
    <w:pPr>
      <w:spacing w:after="0" w:line="240" w:lineRule="auto"/>
      <w:jc w:val="center"/>
      <w:rPr>
        <w:rFonts w:ascii="Arial" w:hAnsi="Arial" w:cs="Arial"/>
        <w:color w:val="000000"/>
        <w:sz w:val="20"/>
        <w:szCs w:val="20"/>
      </w:rPr>
    </w:pPr>
    <w:r w:rsidRPr="00C00FFF">
      <w:rPr>
        <w:rFonts w:ascii="Arial" w:hAnsi="Arial" w:cs="Arial"/>
        <w:color w:val="000000"/>
        <w:sz w:val="20"/>
        <w:szCs w:val="20"/>
      </w:rPr>
      <w:t xml:space="preserve">Correo electrónico: </w:t>
    </w:r>
    <w:r>
      <w:rPr>
        <w:rFonts w:ascii="Arial" w:hAnsi="Arial" w:cs="Arial"/>
        <w:color w:val="000000"/>
        <w:sz w:val="20"/>
        <w:szCs w:val="20"/>
      </w:rPr>
      <w:t>direccióncurricular</w:t>
    </w:r>
    <w:r w:rsidRPr="00C00FFF">
      <w:rPr>
        <w:rFonts w:ascii="Arial" w:hAnsi="Arial" w:cs="Arial"/>
        <w:color w:val="2F5496" w:themeColor="accent1" w:themeShade="BF"/>
        <w:sz w:val="20"/>
        <w:szCs w:val="20"/>
      </w:rPr>
      <w:t>@mep.go.cr</w:t>
    </w:r>
  </w:p>
  <w:p w:rsidRPr="002A4C79" w:rsidR="006526DF" w:rsidP="00710213" w:rsidRDefault="006526DF" w14:paraId="49CDD47A" w14:textId="7566BD98">
    <w:pPr>
      <w:pStyle w:val="Piedepgina"/>
      <w:jc w:val="center"/>
      <w:rPr>
        <w:rFonts w:ascii="Verdana" w:hAnsi="Verdana" w:cstheme="minorHAnsi"/>
        <w:color w:val="0563C1" w:themeColor="hyperlink"/>
        <w:sz w:val="24"/>
        <w:szCs w:val="24"/>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752D17" w:rsidR="00450F76" w:rsidP="006526DF" w:rsidRDefault="00450F76" w14:paraId="57DD3EC1" w14:textId="77777777">
      <w:pPr>
        <w:spacing w:after="0" w:line="240" w:lineRule="auto"/>
      </w:pPr>
      <w:r w:rsidRPr="00752D17">
        <w:separator/>
      </w:r>
    </w:p>
  </w:footnote>
  <w:footnote w:type="continuationSeparator" w:id="0">
    <w:p w:rsidRPr="00752D17" w:rsidR="00450F76" w:rsidP="006526DF" w:rsidRDefault="00450F76" w14:paraId="413A4B45" w14:textId="77777777">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31A5A" w:rsidRDefault="009B4F01" w14:paraId="5B41EEA4" w14:textId="5B053CF2">
    <w:pPr>
      <w:pStyle w:val="Encabezado"/>
      <w:rPr>
        <w:noProof/>
      </w:rPr>
    </w:pPr>
    <w:r w:rsidRPr="00752D17">
      <w:rPr>
        <w:noProof/>
      </w:rPr>
      <mc:AlternateContent>
        <mc:Choice Requires="wps">
          <w:drawing>
            <wp:anchor distT="0" distB="0" distL="114300" distR="114300" simplePos="0" relativeHeight="251684864" behindDoc="0" locked="0" layoutInCell="1" allowOverlap="1" wp14:anchorId="454DC6AE" wp14:editId="3D0DC37B">
              <wp:simplePos x="0" y="0"/>
              <wp:positionH relativeFrom="page">
                <wp:posOffset>4566285</wp:posOffset>
              </wp:positionH>
              <wp:positionV relativeFrom="paragraph">
                <wp:posOffset>-267335</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rsidRPr="005041A2" w:rsidR="009B4F01" w:rsidP="009B4F01" w:rsidRDefault="008C6777" w14:paraId="3BEE4A3E" w14:textId="38FDDFE2">
                          <w:pPr>
                            <w:spacing w:after="0" w:line="240" w:lineRule="auto"/>
                            <w:rPr>
                              <w:rFonts w:ascii="Verdana" w:hAnsi="Verdana"/>
                              <w:color w:val="192952"/>
                              <w:sz w:val="14"/>
                              <w:szCs w:val="14"/>
                            </w:rPr>
                          </w:pPr>
                          <w:r>
                            <w:rPr>
                              <w:rFonts w:ascii="Verdana" w:hAnsi="Verdana"/>
                              <w:b/>
                              <w:bCs/>
                              <w:color w:val="192952"/>
                              <w:sz w:val="14"/>
                              <w:szCs w:val="14"/>
                            </w:rPr>
                            <w:t>Viceministerio Académico</w:t>
                          </w:r>
                        </w:p>
                        <w:p w:rsidRPr="005041A2" w:rsidR="009B4F01" w:rsidP="009B4F01" w:rsidRDefault="008C6777" w14:paraId="6D49032B" w14:textId="4F9826E5">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AD24B76">
            <v:rect id="Rectángulo 3" style="position:absolute;margin-left:359.55pt;margin-top:-21.05pt;width:207pt;height:57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spid="_x0000_s1026" filled="f" stroked="f" strokeweight="1pt" w14:anchorId="454DC6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N+0jYHeAAAACwEAAA8AAABk&#10;cnMvZG93bnJldi54bWxMj81OwzAQhO9IvIO1SNxaJy2CEuJUgIQQ6qGiwN2xt0lEvI5i56dvz5YL&#10;3GY1n2Zn8u3sWjFiHxpPCtJlAgLJeNtQpeDz42WxARGiJqtbT6jghAG2xeVFrjPrJ3rH8RArwSEU&#10;Mq2gjrHLpAymRqfD0ndI7B1973Tks6+k7fXE4a6VqyS5lU43xB9q3eFzjeb7MDgFX/74NDlT0tt4&#10;2jfD6643ZrNT6vpqfnwAEXGOfzCc63N1KLhT6QeyQbQK7tL7lFEFi5sVizORrtesyl8PZJHL/xuK&#10;HwAAAP//AwBQSwECLQAUAAYACAAAACEAtoM4kv4AAADhAQAAEwAAAAAAAAAAAAAAAAAAAAAAW0Nv&#10;bnRlbnRfVHlwZXNdLnhtbFBLAQItABQABgAIAAAAIQA4/SH/1gAAAJQBAAALAAAAAAAAAAAAAAAA&#10;AC8BAABfcmVscy8ucmVsc1BLAQItABQABgAIAAAAIQAkSlTPbQIAAEEFAAAOAAAAAAAAAAAAAAAA&#10;AC4CAABkcnMvZTJvRG9jLnhtbFBLAQItABQABgAIAAAAIQDftI2B3gAAAAsBAAAPAAAAAAAAAAAA&#10;AAAAAMcEAABkcnMvZG93bnJldi54bWxQSwUGAAAAAAQABADzAAAA0gUAAAAA&#10;">
              <v:textbox>
                <w:txbxContent>
                  <w:p w:rsidRPr="005041A2" w:rsidR="009B4F01" w:rsidP="009B4F01" w:rsidRDefault="008C6777" w14:paraId="29315154" w14:textId="38FDDFE2">
                    <w:pPr>
                      <w:spacing w:after="0" w:line="240" w:lineRule="auto"/>
                      <w:rPr>
                        <w:rFonts w:ascii="Verdana" w:hAnsi="Verdana"/>
                        <w:color w:val="192952"/>
                        <w:sz w:val="14"/>
                        <w:szCs w:val="14"/>
                      </w:rPr>
                    </w:pPr>
                    <w:r>
                      <w:rPr>
                        <w:rFonts w:ascii="Verdana" w:hAnsi="Verdana"/>
                        <w:b/>
                        <w:bCs/>
                        <w:color w:val="192952"/>
                        <w:sz w:val="14"/>
                        <w:szCs w:val="14"/>
                      </w:rPr>
                      <w:t>Viceministerio Académico</w:t>
                    </w:r>
                  </w:p>
                  <w:p w:rsidRPr="005041A2" w:rsidR="009B4F01" w:rsidP="009B4F01" w:rsidRDefault="008C6777" w14:paraId="5058338B" w14:textId="4F9826E5">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v:textbox>
              <w10:wrap anchorx="page"/>
            </v:rect>
          </w:pict>
        </mc:Fallback>
      </mc:AlternateContent>
    </w:r>
    <w:r>
      <w:rPr>
        <w:noProof/>
        <w14:ligatures w14:val="standardContextual"/>
      </w:rPr>
      <w:drawing>
        <wp:anchor distT="0" distB="0" distL="114300" distR="114300" simplePos="0" relativeHeight="251682816" behindDoc="1" locked="0" layoutInCell="1" allowOverlap="1" wp14:anchorId="722644BE" wp14:editId="17A543C3">
          <wp:simplePos x="0" y="0"/>
          <wp:positionH relativeFrom="column">
            <wp:posOffset>-1112520</wp:posOffset>
          </wp:positionH>
          <wp:positionV relativeFrom="page">
            <wp:posOffset>-8255</wp:posOffset>
          </wp:positionV>
          <wp:extent cx="7750598" cy="10029825"/>
          <wp:effectExtent l="0" t="0" r="3175" b="0"/>
          <wp:wrapNone/>
          <wp:docPr id="983649415" name="Imagen 983649415" descr="Interfaz de usuario gráfica, Aplicación  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  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50598" cy="10029825"/>
                  </a:xfrm>
                  <a:prstGeom prst="rect">
                    <a:avLst/>
                  </a:prstGeom>
                </pic:spPr>
              </pic:pic>
            </a:graphicData>
          </a:graphic>
          <wp14:sizeRelH relativeFrom="margin">
            <wp14:pctWidth>0</wp14:pctWidth>
          </wp14:sizeRelH>
          <wp14:sizeRelV relativeFrom="margin">
            <wp14:pctHeight>0</wp14:pctHeight>
          </wp14:sizeRelV>
        </wp:anchor>
      </w:drawing>
    </w:r>
  </w:p>
  <w:p w:rsidR="00AE049E" w:rsidRDefault="00AE049E" w14:paraId="0400299A" w14:textId="308C395B">
    <w:pPr>
      <w:pStyle w:val="Encabezado"/>
    </w:pPr>
  </w:p>
  <w:p w:rsidR="006526DF" w:rsidRDefault="006526DF" w14:paraId="0899CCA5" w14:textId="6E7ED83C">
    <w:pPr>
      <w:pStyle w:val="Encabezado"/>
    </w:pPr>
  </w:p>
  <w:p w:rsidRPr="00752D17" w:rsidR="00C95564" w:rsidP="003122EE" w:rsidRDefault="00C95564" w14:paraId="362352EA" w14:textId="3773C032">
    <w:pPr>
      <w:pStyle w:val="Piedepgina"/>
      <w:jc w:val="center"/>
    </w:pPr>
    <w:r>
      <w:tab/>
    </w:r>
    <w:r>
      <w:tab/>
    </w:r>
  </w:p>
  <w:p w:rsidRPr="00752D17" w:rsidR="00057B1F" w:rsidP="008C6777" w:rsidRDefault="00C95564" w14:paraId="43AC0611" w14:textId="1B18F403">
    <w:pPr>
      <w:pStyle w:val="Encabezado"/>
      <w:tabs>
        <w:tab w:val="clear" w:pos="4419"/>
        <w:tab w:val="clear" w:pos="8838"/>
        <w:tab w:val="left" w:pos="3590"/>
        <w:tab w:val="left" w:pos="5920"/>
      </w:tabs>
    </w:pPr>
    <w:r>
      <w:tab/>
    </w:r>
    <w:r w:rsidR="008C677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4699B"/>
    <w:multiLevelType w:val="hybridMultilevel"/>
    <w:tmpl w:val="81A035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6790426"/>
    <w:multiLevelType w:val="hybridMultilevel"/>
    <w:tmpl w:val="B6DA679A"/>
    <w:lvl w:ilvl="0" w:tplc="140A0001">
      <w:start w:val="1"/>
      <w:numFmt w:val="bullet"/>
      <w:lvlText w:val=""/>
      <w:lvlJc w:val="left"/>
      <w:pPr>
        <w:ind w:left="360" w:hanging="360"/>
      </w:pPr>
      <w:rPr>
        <w:rFonts w:hint="default" w:ascii="Symbol" w:hAnsi="Symbol"/>
      </w:rPr>
    </w:lvl>
    <w:lvl w:ilvl="1" w:tplc="140A0003" w:tentative="1">
      <w:start w:val="1"/>
      <w:numFmt w:val="bullet"/>
      <w:lvlText w:val="o"/>
      <w:lvlJc w:val="left"/>
      <w:pPr>
        <w:ind w:left="1080" w:hanging="360"/>
      </w:pPr>
      <w:rPr>
        <w:rFonts w:hint="default" w:ascii="Courier New" w:hAnsi="Courier New" w:cs="Courier New"/>
      </w:rPr>
    </w:lvl>
    <w:lvl w:ilvl="2" w:tplc="140A0005" w:tentative="1">
      <w:start w:val="1"/>
      <w:numFmt w:val="bullet"/>
      <w:lvlText w:val=""/>
      <w:lvlJc w:val="left"/>
      <w:pPr>
        <w:ind w:left="1800" w:hanging="360"/>
      </w:pPr>
      <w:rPr>
        <w:rFonts w:hint="default" w:ascii="Wingdings" w:hAnsi="Wingdings"/>
      </w:rPr>
    </w:lvl>
    <w:lvl w:ilvl="3" w:tplc="140A0001" w:tentative="1">
      <w:start w:val="1"/>
      <w:numFmt w:val="bullet"/>
      <w:lvlText w:val=""/>
      <w:lvlJc w:val="left"/>
      <w:pPr>
        <w:ind w:left="2520" w:hanging="360"/>
      </w:pPr>
      <w:rPr>
        <w:rFonts w:hint="default" w:ascii="Symbol" w:hAnsi="Symbol"/>
      </w:rPr>
    </w:lvl>
    <w:lvl w:ilvl="4" w:tplc="140A0003" w:tentative="1">
      <w:start w:val="1"/>
      <w:numFmt w:val="bullet"/>
      <w:lvlText w:val="o"/>
      <w:lvlJc w:val="left"/>
      <w:pPr>
        <w:ind w:left="3240" w:hanging="360"/>
      </w:pPr>
      <w:rPr>
        <w:rFonts w:hint="default" w:ascii="Courier New" w:hAnsi="Courier New" w:cs="Courier New"/>
      </w:rPr>
    </w:lvl>
    <w:lvl w:ilvl="5" w:tplc="140A0005" w:tentative="1">
      <w:start w:val="1"/>
      <w:numFmt w:val="bullet"/>
      <w:lvlText w:val=""/>
      <w:lvlJc w:val="left"/>
      <w:pPr>
        <w:ind w:left="3960" w:hanging="360"/>
      </w:pPr>
      <w:rPr>
        <w:rFonts w:hint="default" w:ascii="Wingdings" w:hAnsi="Wingdings"/>
      </w:rPr>
    </w:lvl>
    <w:lvl w:ilvl="6" w:tplc="140A0001" w:tentative="1">
      <w:start w:val="1"/>
      <w:numFmt w:val="bullet"/>
      <w:lvlText w:val=""/>
      <w:lvlJc w:val="left"/>
      <w:pPr>
        <w:ind w:left="4680" w:hanging="360"/>
      </w:pPr>
      <w:rPr>
        <w:rFonts w:hint="default" w:ascii="Symbol" w:hAnsi="Symbol"/>
      </w:rPr>
    </w:lvl>
    <w:lvl w:ilvl="7" w:tplc="140A0003" w:tentative="1">
      <w:start w:val="1"/>
      <w:numFmt w:val="bullet"/>
      <w:lvlText w:val="o"/>
      <w:lvlJc w:val="left"/>
      <w:pPr>
        <w:ind w:left="5400" w:hanging="360"/>
      </w:pPr>
      <w:rPr>
        <w:rFonts w:hint="default" w:ascii="Courier New" w:hAnsi="Courier New" w:cs="Courier New"/>
      </w:rPr>
    </w:lvl>
    <w:lvl w:ilvl="8" w:tplc="140A0005" w:tentative="1">
      <w:start w:val="1"/>
      <w:numFmt w:val="bullet"/>
      <w:lvlText w:val=""/>
      <w:lvlJc w:val="left"/>
      <w:pPr>
        <w:ind w:left="6120" w:hanging="360"/>
      </w:pPr>
      <w:rPr>
        <w:rFonts w:hint="default" w:ascii="Wingdings" w:hAnsi="Wingdings"/>
      </w:rPr>
    </w:lvl>
  </w:abstractNum>
  <w:abstractNum w:abstractNumId="2" w15:restartNumberingAfterBreak="0">
    <w:nsid w:val="36E35C20"/>
    <w:multiLevelType w:val="hybridMultilevel"/>
    <w:tmpl w:val="E5B85860"/>
    <w:lvl w:ilvl="0" w:tplc="3EE6674A">
      <w:start w:val="1"/>
      <w:numFmt w:val="decimal"/>
      <w:lvlText w:val="%1-"/>
      <w:lvlJc w:val="left"/>
      <w:pPr>
        <w:ind w:left="720" w:hanging="360"/>
      </w:pPr>
      <w:rPr>
        <w:rFonts w:hint="default"/>
      </w:r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15:restartNumberingAfterBreak="0">
    <w:nsid w:val="60A3103D"/>
    <w:multiLevelType w:val="multilevel"/>
    <w:tmpl w:val="3280C27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78AC3420"/>
    <w:multiLevelType w:val="hybridMultilevel"/>
    <w:tmpl w:val="77B857CA"/>
    <w:lvl w:ilvl="0" w:tplc="140A0001">
      <w:start w:val="1"/>
      <w:numFmt w:val="bullet"/>
      <w:lvlText w:val=""/>
      <w:lvlJc w:val="left"/>
      <w:pPr>
        <w:ind w:left="720" w:hanging="360"/>
      </w:pPr>
      <w:rPr>
        <w:rFonts w:hint="default" w:ascii="Symbol" w:hAnsi="Symbol"/>
      </w:rPr>
    </w:lvl>
    <w:lvl w:ilvl="1" w:tplc="140A0003" w:tentative="1">
      <w:start w:val="1"/>
      <w:numFmt w:val="bullet"/>
      <w:lvlText w:val="o"/>
      <w:lvlJc w:val="left"/>
      <w:pPr>
        <w:ind w:left="1440" w:hanging="360"/>
      </w:pPr>
      <w:rPr>
        <w:rFonts w:hint="default" w:ascii="Courier New" w:hAnsi="Courier New" w:cs="Courier New"/>
      </w:rPr>
    </w:lvl>
    <w:lvl w:ilvl="2" w:tplc="140A0005" w:tentative="1">
      <w:start w:val="1"/>
      <w:numFmt w:val="bullet"/>
      <w:lvlText w:val=""/>
      <w:lvlJc w:val="left"/>
      <w:pPr>
        <w:ind w:left="2160" w:hanging="360"/>
      </w:pPr>
      <w:rPr>
        <w:rFonts w:hint="default" w:ascii="Wingdings" w:hAnsi="Wingdings"/>
      </w:rPr>
    </w:lvl>
    <w:lvl w:ilvl="3" w:tplc="140A0001" w:tentative="1">
      <w:start w:val="1"/>
      <w:numFmt w:val="bullet"/>
      <w:lvlText w:val=""/>
      <w:lvlJc w:val="left"/>
      <w:pPr>
        <w:ind w:left="2880" w:hanging="360"/>
      </w:pPr>
      <w:rPr>
        <w:rFonts w:hint="default" w:ascii="Symbol" w:hAnsi="Symbol"/>
      </w:rPr>
    </w:lvl>
    <w:lvl w:ilvl="4" w:tplc="140A0003" w:tentative="1">
      <w:start w:val="1"/>
      <w:numFmt w:val="bullet"/>
      <w:lvlText w:val="o"/>
      <w:lvlJc w:val="left"/>
      <w:pPr>
        <w:ind w:left="3600" w:hanging="360"/>
      </w:pPr>
      <w:rPr>
        <w:rFonts w:hint="default" w:ascii="Courier New" w:hAnsi="Courier New" w:cs="Courier New"/>
      </w:rPr>
    </w:lvl>
    <w:lvl w:ilvl="5" w:tplc="140A0005" w:tentative="1">
      <w:start w:val="1"/>
      <w:numFmt w:val="bullet"/>
      <w:lvlText w:val=""/>
      <w:lvlJc w:val="left"/>
      <w:pPr>
        <w:ind w:left="4320" w:hanging="360"/>
      </w:pPr>
      <w:rPr>
        <w:rFonts w:hint="default" w:ascii="Wingdings" w:hAnsi="Wingdings"/>
      </w:rPr>
    </w:lvl>
    <w:lvl w:ilvl="6" w:tplc="140A0001" w:tentative="1">
      <w:start w:val="1"/>
      <w:numFmt w:val="bullet"/>
      <w:lvlText w:val=""/>
      <w:lvlJc w:val="left"/>
      <w:pPr>
        <w:ind w:left="5040" w:hanging="360"/>
      </w:pPr>
      <w:rPr>
        <w:rFonts w:hint="default" w:ascii="Symbol" w:hAnsi="Symbol"/>
      </w:rPr>
    </w:lvl>
    <w:lvl w:ilvl="7" w:tplc="140A0003" w:tentative="1">
      <w:start w:val="1"/>
      <w:numFmt w:val="bullet"/>
      <w:lvlText w:val="o"/>
      <w:lvlJc w:val="left"/>
      <w:pPr>
        <w:ind w:left="5760" w:hanging="360"/>
      </w:pPr>
      <w:rPr>
        <w:rFonts w:hint="default" w:ascii="Courier New" w:hAnsi="Courier New" w:cs="Courier New"/>
      </w:rPr>
    </w:lvl>
    <w:lvl w:ilvl="8" w:tplc="140A0005" w:tentative="1">
      <w:start w:val="1"/>
      <w:numFmt w:val="bullet"/>
      <w:lvlText w:val=""/>
      <w:lvlJc w:val="left"/>
      <w:pPr>
        <w:ind w:left="6480" w:hanging="360"/>
      </w:pPr>
      <w:rPr>
        <w:rFonts w:hint="default" w:ascii="Wingdings" w:hAnsi="Wingdings"/>
      </w:rPr>
    </w:lvl>
  </w:abstractNum>
  <w:num w:numId="1" w16cid:durableId="1713572385">
    <w:abstractNumId w:val="1"/>
  </w:num>
  <w:num w:numId="2" w16cid:durableId="289484402">
    <w:abstractNumId w:val="4"/>
  </w:num>
  <w:num w:numId="3" w16cid:durableId="739717380">
    <w:abstractNumId w:val="2"/>
  </w:num>
  <w:num w:numId="4" w16cid:durableId="1015377533">
    <w:abstractNumId w:val="0"/>
  </w:num>
  <w:num w:numId="5" w16cid:durableId="1689988106">
    <w:abstractNumId w:val="3"/>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065EF"/>
    <w:rsid w:val="000117F0"/>
    <w:rsid w:val="000205E4"/>
    <w:rsid w:val="0002322A"/>
    <w:rsid w:val="00057B1F"/>
    <w:rsid w:val="00060E20"/>
    <w:rsid w:val="00064934"/>
    <w:rsid w:val="00066FF4"/>
    <w:rsid w:val="00070021"/>
    <w:rsid w:val="00071996"/>
    <w:rsid w:val="000806AF"/>
    <w:rsid w:val="000832D1"/>
    <w:rsid w:val="00084293"/>
    <w:rsid w:val="00095B3C"/>
    <w:rsid w:val="000A1243"/>
    <w:rsid w:val="000B40FF"/>
    <w:rsid w:val="000B77F0"/>
    <w:rsid w:val="000C641D"/>
    <w:rsid w:val="000E157E"/>
    <w:rsid w:val="000E7888"/>
    <w:rsid w:val="000F3CED"/>
    <w:rsid w:val="001135F6"/>
    <w:rsid w:val="001149DC"/>
    <w:rsid w:val="00131446"/>
    <w:rsid w:val="00131A5A"/>
    <w:rsid w:val="0013305E"/>
    <w:rsid w:val="00140D11"/>
    <w:rsid w:val="0017134C"/>
    <w:rsid w:val="00173863"/>
    <w:rsid w:val="00175B0E"/>
    <w:rsid w:val="00191364"/>
    <w:rsid w:val="00192FED"/>
    <w:rsid w:val="00193955"/>
    <w:rsid w:val="00193ABE"/>
    <w:rsid w:val="0019737D"/>
    <w:rsid w:val="001B38C4"/>
    <w:rsid w:val="001C0031"/>
    <w:rsid w:val="001C7A3B"/>
    <w:rsid w:val="001E7049"/>
    <w:rsid w:val="001F18DC"/>
    <w:rsid w:val="001F206F"/>
    <w:rsid w:val="001F29D2"/>
    <w:rsid w:val="001F6319"/>
    <w:rsid w:val="002070CA"/>
    <w:rsid w:val="0023523E"/>
    <w:rsid w:val="002412F7"/>
    <w:rsid w:val="00252F1F"/>
    <w:rsid w:val="00262572"/>
    <w:rsid w:val="00264D56"/>
    <w:rsid w:val="0028260D"/>
    <w:rsid w:val="002921EB"/>
    <w:rsid w:val="002A14DD"/>
    <w:rsid w:val="002A4C79"/>
    <w:rsid w:val="002A576E"/>
    <w:rsid w:val="002C1A85"/>
    <w:rsid w:val="002E1DF2"/>
    <w:rsid w:val="002E5E0C"/>
    <w:rsid w:val="002F1DDB"/>
    <w:rsid w:val="002F44A7"/>
    <w:rsid w:val="002F5863"/>
    <w:rsid w:val="003122EE"/>
    <w:rsid w:val="00354916"/>
    <w:rsid w:val="00357CF4"/>
    <w:rsid w:val="0036316D"/>
    <w:rsid w:val="00396A17"/>
    <w:rsid w:val="003A26B6"/>
    <w:rsid w:val="003C37FA"/>
    <w:rsid w:val="003C59F0"/>
    <w:rsid w:val="003D4638"/>
    <w:rsid w:val="003D74A3"/>
    <w:rsid w:val="003E38BF"/>
    <w:rsid w:val="003F034A"/>
    <w:rsid w:val="00410C4D"/>
    <w:rsid w:val="00414121"/>
    <w:rsid w:val="00415BC2"/>
    <w:rsid w:val="00430CBD"/>
    <w:rsid w:val="00433E38"/>
    <w:rsid w:val="004341AE"/>
    <w:rsid w:val="0044288F"/>
    <w:rsid w:val="00442BD2"/>
    <w:rsid w:val="00450F76"/>
    <w:rsid w:val="004576DA"/>
    <w:rsid w:val="00465BDC"/>
    <w:rsid w:val="004670EF"/>
    <w:rsid w:val="00467818"/>
    <w:rsid w:val="00472CC9"/>
    <w:rsid w:val="00480259"/>
    <w:rsid w:val="00482A9B"/>
    <w:rsid w:val="00483E89"/>
    <w:rsid w:val="004A2A14"/>
    <w:rsid w:val="004B24BD"/>
    <w:rsid w:val="004D0074"/>
    <w:rsid w:val="004D0737"/>
    <w:rsid w:val="004D28DD"/>
    <w:rsid w:val="004D4511"/>
    <w:rsid w:val="0050063E"/>
    <w:rsid w:val="0050077D"/>
    <w:rsid w:val="0051244E"/>
    <w:rsid w:val="0051610D"/>
    <w:rsid w:val="00517998"/>
    <w:rsid w:val="00521BFF"/>
    <w:rsid w:val="00564072"/>
    <w:rsid w:val="005664EE"/>
    <w:rsid w:val="00571AF1"/>
    <w:rsid w:val="00575B83"/>
    <w:rsid w:val="0057615A"/>
    <w:rsid w:val="00577638"/>
    <w:rsid w:val="00577B69"/>
    <w:rsid w:val="00587CCD"/>
    <w:rsid w:val="005918BF"/>
    <w:rsid w:val="005940AE"/>
    <w:rsid w:val="005969FD"/>
    <w:rsid w:val="005A1875"/>
    <w:rsid w:val="005A3232"/>
    <w:rsid w:val="005A60DF"/>
    <w:rsid w:val="005B0EBF"/>
    <w:rsid w:val="005D354B"/>
    <w:rsid w:val="005D3B06"/>
    <w:rsid w:val="005D420E"/>
    <w:rsid w:val="00604AD0"/>
    <w:rsid w:val="00607503"/>
    <w:rsid w:val="00613B25"/>
    <w:rsid w:val="0062009D"/>
    <w:rsid w:val="0064068E"/>
    <w:rsid w:val="0064121E"/>
    <w:rsid w:val="00642B74"/>
    <w:rsid w:val="006526DF"/>
    <w:rsid w:val="00661FC5"/>
    <w:rsid w:val="00664544"/>
    <w:rsid w:val="00667B33"/>
    <w:rsid w:val="00671B08"/>
    <w:rsid w:val="006731FA"/>
    <w:rsid w:val="0067340C"/>
    <w:rsid w:val="0068700A"/>
    <w:rsid w:val="006A15C9"/>
    <w:rsid w:val="006B6F7D"/>
    <w:rsid w:val="006C41D3"/>
    <w:rsid w:val="006E0A0F"/>
    <w:rsid w:val="006E0E70"/>
    <w:rsid w:val="006E5899"/>
    <w:rsid w:val="006E73ED"/>
    <w:rsid w:val="006F1562"/>
    <w:rsid w:val="0070028D"/>
    <w:rsid w:val="0070310E"/>
    <w:rsid w:val="00703ACC"/>
    <w:rsid w:val="00710213"/>
    <w:rsid w:val="00711925"/>
    <w:rsid w:val="0071745B"/>
    <w:rsid w:val="007200EB"/>
    <w:rsid w:val="00731FF9"/>
    <w:rsid w:val="007352A4"/>
    <w:rsid w:val="007353E2"/>
    <w:rsid w:val="00746387"/>
    <w:rsid w:val="00746EE0"/>
    <w:rsid w:val="00752D17"/>
    <w:rsid w:val="00752E43"/>
    <w:rsid w:val="0075598E"/>
    <w:rsid w:val="00777157"/>
    <w:rsid w:val="007845CC"/>
    <w:rsid w:val="00791E8D"/>
    <w:rsid w:val="007A128C"/>
    <w:rsid w:val="007B15D4"/>
    <w:rsid w:val="007C668F"/>
    <w:rsid w:val="007D06AA"/>
    <w:rsid w:val="007E08FC"/>
    <w:rsid w:val="007E7788"/>
    <w:rsid w:val="007F515F"/>
    <w:rsid w:val="007F638B"/>
    <w:rsid w:val="007F74F0"/>
    <w:rsid w:val="008001E3"/>
    <w:rsid w:val="0080292F"/>
    <w:rsid w:val="00805B0F"/>
    <w:rsid w:val="00810D45"/>
    <w:rsid w:val="0081684B"/>
    <w:rsid w:val="00825B7E"/>
    <w:rsid w:val="008271E3"/>
    <w:rsid w:val="00842703"/>
    <w:rsid w:val="008458B5"/>
    <w:rsid w:val="008474A6"/>
    <w:rsid w:val="0085530D"/>
    <w:rsid w:val="00855C65"/>
    <w:rsid w:val="00855DE7"/>
    <w:rsid w:val="0086165B"/>
    <w:rsid w:val="0086792F"/>
    <w:rsid w:val="0088292F"/>
    <w:rsid w:val="00883943"/>
    <w:rsid w:val="00884AA6"/>
    <w:rsid w:val="008A2170"/>
    <w:rsid w:val="008A43EE"/>
    <w:rsid w:val="008B5D32"/>
    <w:rsid w:val="008C6777"/>
    <w:rsid w:val="008D115F"/>
    <w:rsid w:val="008D14AD"/>
    <w:rsid w:val="008D64D1"/>
    <w:rsid w:val="008E548C"/>
    <w:rsid w:val="008E6C72"/>
    <w:rsid w:val="008F7E15"/>
    <w:rsid w:val="00930424"/>
    <w:rsid w:val="00937FB0"/>
    <w:rsid w:val="009452CC"/>
    <w:rsid w:val="0096177B"/>
    <w:rsid w:val="00961C15"/>
    <w:rsid w:val="009627F9"/>
    <w:rsid w:val="00963123"/>
    <w:rsid w:val="00976F53"/>
    <w:rsid w:val="009A2925"/>
    <w:rsid w:val="009A5158"/>
    <w:rsid w:val="009B4F01"/>
    <w:rsid w:val="009C1F4A"/>
    <w:rsid w:val="009D2F90"/>
    <w:rsid w:val="009D3595"/>
    <w:rsid w:val="009D3A99"/>
    <w:rsid w:val="009E2564"/>
    <w:rsid w:val="009F351C"/>
    <w:rsid w:val="009F3845"/>
    <w:rsid w:val="009F4C98"/>
    <w:rsid w:val="00A026FE"/>
    <w:rsid w:val="00A23601"/>
    <w:rsid w:val="00A25F40"/>
    <w:rsid w:val="00A51CE9"/>
    <w:rsid w:val="00A56E9E"/>
    <w:rsid w:val="00A61075"/>
    <w:rsid w:val="00AB59B2"/>
    <w:rsid w:val="00AC5898"/>
    <w:rsid w:val="00AE049E"/>
    <w:rsid w:val="00AE22CA"/>
    <w:rsid w:val="00AE2596"/>
    <w:rsid w:val="00AE2FB6"/>
    <w:rsid w:val="00AE3B45"/>
    <w:rsid w:val="00AE7F87"/>
    <w:rsid w:val="00AF0CE6"/>
    <w:rsid w:val="00B338FE"/>
    <w:rsid w:val="00B40428"/>
    <w:rsid w:val="00B66DF1"/>
    <w:rsid w:val="00B671C3"/>
    <w:rsid w:val="00B86075"/>
    <w:rsid w:val="00B953FB"/>
    <w:rsid w:val="00BC5BA4"/>
    <w:rsid w:val="00BC75F6"/>
    <w:rsid w:val="00BD5FCB"/>
    <w:rsid w:val="00BE5A74"/>
    <w:rsid w:val="00C02193"/>
    <w:rsid w:val="00C05E1C"/>
    <w:rsid w:val="00C303E8"/>
    <w:rsid w:val="00C31649"/>
    <w:rsid w:val="00C43747"/>
    <w:rsid w:val="00C543B4"/>
    <w:rsid w:val="00C6620D"/>
    <w:rsid w:val="00C671C8"/>
    <w:rsid w:val="00C743E1"/>
    <w:rsid w:val="00C8392F"/>
    <w:rsid w:val="00C95564"/>
    <w:rsid w:val="00CA130B"/>
    <w:rsid w:val="00CA2D4E"/>
    <w:rsid w:val="00CA31A9"/>
    <w:rsid w:val="00CB2ACD"/>
    <w:rsid w:val="00CC3E5D"/>
    <w:rsid w:val="00CC721E"/>
    <w:rsid w:val="00CF3848"/>
    <w:rsid w:val="00D25205"/>
    <w:rsid w:val="00D366E5"/>
    <w:rsid w:val="00D51ABB"/>
    <w:rsid w:val="00D54ABF"/>
    <w:rsid w:val="00D635B5"/>
    <w:rsid w:val="00D815D9"/>
    <w:rsid w:val="00D841EA"/>
    <w:rsid w:val="00D921FA"/>
    <w:rsid w:val="00D952DB"/>
    <w:rsid w:val="00DA69D9"/>
    <w:rsid w:val="00DB0BFF"/>
    <w:rsid w:val="00DC0EEB"/>
    <w:rsid w:val="00DD0FFD"/>
    <w:rsid w:val="00DF1781"/>
    <w:rsid w:val="00DF46AE"/>
    <w:rsid w:val="00E148B8"/>
    <w:rsid w:val="00E230A1"/>
    <w:rsid w:val="00E23AB4"/>
    <w:rsid w:val="00E307A1"/>
    <w:rsid w:val="00E3167D"/>
    <w:rsid w:val="00E4209A"/>
    <w:rsid w:val="00E6271E"/>
    <w:rsid w:val="00E63ED0"/>
    <w:rsid w:val="00E81DF4"/>
    <w:rsid w:val="00E84A0C"/>
    <w:rsid w:val="00EA33A1"/>
    <w:rsid w:val="00EA575C"/>
    <w:rsid w:val="00EC15D9"/>
    <w:rsid w:val="00EC202F"/>
    <w:rsid w:val="00EC3092"/>
    <w:rsid w:val="00EC4AB4"/>
    <w:rsid w:val="00ED4656"/>
    <w:rsid w:val="00ED59DB"/>
    <w:rsid w:val="00EE6E95"/>
    <w:rsid w:val="00EE73EF"/>
    <w:rsid w:val="00EF4AAA"/>
    <w:rsid w:val="00EF5E6A"/>
    <w:rsid w:val="00F03DAC"/>
    <w:rsid w:val="00F15C99"/>
    <w:rsid w:val="00F16B31"/>
    <w:rsid w:val="00F17B14"/>
    <w:rsid w:val="00F2005E"/>
    <w:rsid w:val="00F236C4"/>
    <w:rsid w:val="00F237F5"/>
    <w:rsid w:val="00F32602"/>
    <w:rsid w:val="00F346D1"/>
    <w:rsid w:val="00F54EFE"/>
    <w:rsid w:val="00F749C5"/>
    <w:rsid w:val="00F82B25"/>
    <w:rsid w:val="00F84485"/>
    <w:rsid w:val="00FA6D3B"/>
    <w:rsid w:val="00FB0BE3"/>
    <w:rsid w:val="00FC0A2B"/>
    <w:rsid w:val="00FD1B58"/>
    <w:rsid w:val="00FD6CFE"/>
    <w:rsid w:val="07B60372"/>
  </w:rsids>
  <m:mathPr>
    <m:mathFont m:val="Cambria Math"/>
    <m:brkBin m:val="before"/>
    <m:brkBinSub m:val="--"/>
    <m:smallFrac m:val="0"/>
    <m:dispDef/>
    <m:lMargin m:val="0"/>
    <m:rMargin m:val="0"/>
    <m:defJc m:val="centerGroup"/>
    <m:wrapIndent m:val="1440"/>
    <m:intLim m:val="subSup"/>
    <m:naryLim m:val="undOvr"/>
  </m:mathPr>
  <w:themeFontLang w:val="es-C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A26B6"/>
    <w:rPr>
      <w:kern w:val="0"/>
      <w14:ligatures w14:val="none"/>
    </w:rPr>
  </w:style>
  <w:style w:type="paragraph" w:styleId="Ttulo2">
    <w:name w:val="heading 2"/>
    <w:basedOn w:val="Normal"/>
    <w:next w:val="Normal"/>
    <w:link w:val="Ttulo2Car"/>
    <w:uiPriority w:val="9"/>
    <w:unhideWhenUsed/>
    <w:qFormat/>
    <w:rsid w:val="00F237F5"/>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Ttulo3">
    <w:name w:val="heading 3"/>
    <w:basedOn w:val="Normal"/>
    <w:next w:val="Normal"/>
    <w:link w:val="Ttulo3Car"/>
    <w:uiPriority w:val="9"/>
    <w:unhideWhenUsed/>
    <w:qFormat/>
    <w:rsid w:val="00F237F5"/>
    <w:pPr>
      <w:keepNext/>
      <w:keepLines/>
      <w:spacing w:before="160" w:after="80"/>
      <w:outlineLvl w:val="2"/>
    </w:pPr>
    <w:rPr>
      <w:rFonts w:eastAsiaTheme="majorEastAsia" w:cstheme="majorBidi"/>
      <w:color w:val="2F5496" w:themeColor="accent1" w:themeShade="BF"/>
      <w:sz w:val="28"/>
      <w:szCs w:val="2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styleId="paragraph" w:customStyle="1">
    <w:name w:val="paragraph"/>
    <w:basedOn w:val="Normal"/>
    <w:rsid w:val="003A26B6"/>
    <w:pPr>
      <w:spacing w:before="100" w:beforeAutospacing="1" w:after="100" w:afterAutospacing="1" w:line="240" w:lineRule="auto"/>
    </w:pPr>
    <w:rPr>
      <w:rFonts w:ascii="Times New Roman" w:hAnsi="Times New Roman" w:eastAsia="Times New Roman" w:cs="Times New Roman"/>
      <w:sz w:val="24"/>
      <w:szCs w:val="24"/>
      <w:lang w:eastAsia="es-CR"/>
    </w:rPr>
  </w:style>
  <w:style w:type="character" w:styleId="normaltextrun" w:customStyle="1">
    <w:name w:val="normaltextrun"/>
    <w:basedOn w:val="Fuentedeprrafopredeter"/>
    <w:rsid w:val="003A26B6"/>
  </w:style>
  <w:style w:type="character" w:styleId="Mencinsinresolver">
    <w:name w:val="Unresolved Mention"/>
    <w:basedOn w:val="Fuentedeprrafopredeter"/>
    <w:uiPriority w:val="99"/>
    <w:semiHidden/>
    <w:unhideWhenUsed/>
    <w:rsid w:val="0064068E"/>
    <w:rPr>
      <w:color w:val="605E5C"/>
      <w:shd w:val="clear" w:color="auto" w:fill="E1DFDD"/>
    </w:rPr>
  </w:style>
  <w:style w:type="paragraph" w:styleId="Prrafodelista">
    <w:name w:val="List Paragraph"/>
    <w:aliases w:val="3,NORMAL,List Square,Normal bullet 2,Bullet list,List Paragraph1,List Paragraph11,Normal bullet 21,List Paragraph111,Bullet list1,Numbered List,Paragraph,Bullet point 1,Paragraphe de liste PBLH,Graph &amp; Table tite,Bullets,Dot pt,titulo 5"/>
    <w:basedOn w:val="Normal"/>
    <w:link w:val="PrrafodelistaCar"/>
    <w:uiPriority w:val="34"/>
    <w:qFormat/>
    <w:rsid w:val="00AE2596"/>
    <w:pPr>
      <w:ind w:left="720"/>
      <w:contextualSpacing/>
    </w:pPr>
  </w:style>
  <w:style w:type="character" w:styleId="PrrafodelistaCar" w:customStyle="1">
    <w:name w:val="Párrafo de lista Car"/>
    <w:aliases w:val="3 Car,NORMAL Car,List Square Car,Normal bullet 2 Car,Bullet list Car,List Paragraph1 Car,List Paragraph11 Car,Normal bullet 21 Car,List Paragraph111 Car,Bullet list1 Car,Numbered List Car,Paragraph Car,Bullet point 1 Car,Bullets Car"/>
    <w:link w:val="Prrafodelista"/>
    <w:uiPriority w:val="34"/>
    <w:qFormat/>
    <w:locked/>
    <w:rsid w:val="00AE2596"/>
    <w:rPr>
      <w:kern w:val="0"/>
      <w14:ligatures w14:val="none"/>
    </w:rPr>
  </w:style>
  <w:style w:type="table" w:styleId="Tablaconcuadrcula">
    <w:name w:val="Table Grid"/>
    <w:basedOn w:val="Tablanormal"/>
    <w:uiPriority w:val="39"/>
    <w:rsid w:val="00AE2596"/>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AE2596"/>
    <w:pPr>
      <w:autoSpaceDE w:val="0"/>
      <w:autoSpaceDN w:val="0"/>
      <w:adjustRightInd w:val="0"/>
      <w:spacing w:after="0" w:line="240" w:lineRule="auto"/>
    </w:pPr>
    <w:rPr>
      <w:rFonts w:ascii="HendersonSansW00-BasicLight" w:hAnsi="HendersonSansW00-BasicLight" w:cs="HendersonSansW00-BasicLight"/>
      <w:color w:val="000000"/>
      <w:kern w:val="0"/>
      <w:sz w:val="24"/>
      <w:szCs w:val="24"/>
      <w:lang w:val="es-ES"/>
    </w:rPr>
  </w:style>
  <w:style w:type="character" w:styleId="ui-provider" w:customStyle="1">
    <w:name w:val="ui-provider"/>
    <w:basedOn w:val="Fuentedeprrafopredeter"/>
    <w:rsid w:val="005664EE"/>
  </w:style>
  <w:style w:type="paragraph" w:styleId="NormalWeb">
    <w:name w:val="Normal (Web)"/>
    <w:basedOn w:val="Normal"/>
    <w:uiPriority w:val="99"/>
    <w:semiHidden/>
    <w:unhideWhenUsed/>
    <w:rsid w:val="005664EE"/>
    <w:pPr>
      <w:spacing w:before="100" w:beforeAutospacing="1" w:after="100" w:afterAutospacing="1" w:line="240" w:lineRule="auto"/>
    </w:pPr>
    <w:rPr>
      <w:rFonts w:ascii="Times New Roman" w:hAnsi="Times New Roman" w:eastAsia="Times New Roman" w:cs="Times New Roman"/>
      <w:sz w:val="24"/>
      <w:szCs w:val="24"/>
      <w:lang w:val="es-ES" w:eastAsia="es-ES"/>
    </w:rPr>
  </w:style>
  <w:style w:type="character" w:styleId="Ttulo2Car" w:customStyle="1">
    <w:name w:val="Título 2 Car"/>
    <w:basedOn w:val="Fuentedeprrafopredeter"/>
    <w:link w:val="Ttulo2"/>
    <w:uiPriority w:val="9"/>
    <w:rsid w:val="00F237F5"/>
    <w:rPr>
      <w:rFonts w:asciiTheme="majorHAnsi" w:hAnsiTheme="majorHAnsi" w:eastAsiaTheme="majorEastAsia" w:cstheme="majorBidi"/>
      <w:color w:val="2F5496" w:themeColor="accent1" w:themeShade="BF"/>
      <w:kern w:val="0"/>
      <w:sz w:val="32"/>
      <w:szCs w:val="32"/>
      <w14:ligatures w14:val="none"/>
    </w:rPr>
  </w:style>
  <w:style w:type="character" w:styleId="Ttulo3Car" w:customStyle="1">
    <w:name w:val="Título 3 Car"/>
    <w:basedOn w:val="Fuentedeprrafopredeter"/>
    <w:link w:val="Ttulo3"/>
    <w:uiPriority w:val="9"/>
    <w:rsid w:val="00F237F5"/>
    <w:rPr>
      <w:rFonts w:eastAsiaTheme="majorEastAsia" w:cstheme="majorBidi"/>
      <w:color w:val="2F5496" w:themeColor="accent1" w:themeShade="BF"/>
      <w:kern w:val="0"/>
      <w:sz w:val="28"/>
      <w:szCs w:val="28"/>
      <w14:ligatures w14:val="none"/>
    </w:rPr>
  </w:style>
  <w:style w:type="paragraph" w:styleId="ng-star-inserted" w:customStyle="1">
    <w:name w:val="ng-star-inserted"/>
    <w:basedOn w:val="Normal"/>
    <w:rsid w:val="00F54EFE"/>
    <w:pPr>
      <w:spacing w:before="100" w:beforeAutospacing="1" w:after="100" w:afterAutospacing="1" w:line="240" w:lineRule="auto"/>
    </w:pPr>
    <w:rPr>
      <w:rFonts w:ascii="Times New Roman" w:hAnsi="Times New Roman" w:eastAsia="Times New Roman" w:cs="Times New Roman"/>
      <w:sz w:val="24"/>
      <w:szCs w:val="24"/>
      <w:lang w:eastAsia="es-CR"/>
    </w:rPr>
  </w:style>
  <w:style w:type="character" w:styleId="ng-star-inserted1" w:customStyle="1">
    <w:name w:val="ng-star-inserted1"/>
    <w:basedOn w:val="Fuentedeprrafopredeter"/>
    <w:rsid w:val="00F54E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6847">
      <w:bodyDiv w:val="1"/>
      <w:marLeft w:val="0"/>
      <w:marRight w:val="0"/>
      <w:marTop w:val="0"/>
      <w:marBottom w:val="0"/>
      <w:divBdr>
        <w:top w:val="none" w:sz="0" w:space="0" w:color="auto"/>
        <w:left w:val="none" w:sz="0" w:space="0" w:color="auto"/>
        <w:bottom w:val="none" w:sz="0" w:space="0" w:color="auto"/>
        <w:right w:val="none" w:sz="0" w:space="0" w:color="auto"/>
      </w:divBdr>
    </w:div>
    <w:div w:id="340471481">
      <w:bodyDiv w:val="1"/>
      <w:marLeft w:val="0"/>
      <w:marRight w:val="0"/>
      <w:marTop w:val="0"/>
      <w:marBottom w:val="0"/>
      <w:divBdr>
        <w:top w:val="none" w:sz="0" w:space="0" w:color="auto"/>
        <w:left w:val="none" w:sz="0" w:space="0" w:color="auto"/>
        <w:bottom w:val="none" w:sz="0" w:space="0" w:color="auto"/>
        <w:right w:val="none" w:sz="0" w:space="0" w:color="auto"/>
      </w:divBdr>
      <w:divsChild>
        <w:div w:id="1284193709">
          <w:marLeft w:val="547"/>
          <w:marRight w:val="0"/>
          <w:marTop w:val="120"/>
          <w:marBottom w:val="240"/>
          <w:divBdr>
            <w:top w:val="none" w:sz="0" w:space="0" w:color="auto"/>
            <w:left w:val="none" w:sz="0" w:space="0" w:color="auto"/>
            <w:bottom w:val="none" w:sz="0" w:space="0" w:color="auto"/>
            <w:right w:val="none" w:sz="0" w:space="0" w:color="auto"/>
          </w:divBdr>
        </w:div>
        <w:div w:id="236287158">
          <w:marLeft w:val="547"/>
          <w:marRight w:val="0"/>
          <w:marTop w:val="120"/>
          <w:marBottom w:val="240"/>
          <w:divBdr>
            <w:top w:val="none" w:sz="0" w:space="0" w:color="auto"/>
            <w:left w:val="none" w:sz="0" w:space="0" w:color="auto"/>
            <w:bottom w:val="none" w:sz="0" w:space="0" w:color="auto"/>
            <w:right w:val="none" w:sz="0" w:space="0" w:color="auto"/>
          </w:divBdr>
        </w:div>
      </w:divsChild>
    </w:div>
    <w:div w:id="670334292">
      <w:bodyDiv w:val="1"/>
      <w:marLeft w:val="0"/>
      <w:marRight w:val="0"/>
      <w:marTop w:val="0"/>
      <w:marBottom w:val="0"/>
      <w:divBdr>
        <w:top w:val="none" w:sz="0" w:space="0" w:color="auto"/>
        <w:left w:val="none" w:sz="0" w:space="0" w:color="auto"/>
        <w:bottom w:val="none" w:sz="0" w:space="0" w:color="auto"/>
        <w:right w:val="none" w:sz="0" w:space="0" w:color="auto"/>
      </w:divBdr>
      <w:divsChild>
        <w:div w:id="1334727493">
          <w:marLeft w:val="0"/>
          <w:marRight w:val="0"/>
          <w:marTop w:val="0"/>
          <w:marBottom w:val="0"/>
          <w:divBdr>
            <w:top w:val="none" w:sz="0" w:space="0" w:color="auto"/>
            <w:left w:val="none" w:sz="0" w:space="0" w:color="auto"/>
            <w:bottom w:val="none" w:sz="0" w:space="0" w:color="auto"/>
            <w:right w:val="none" w:sz="0" w:space="0" w:color="auto"/>
          </w:divBdr>
        </w:div>
        <w:div w:id="1399129116">
          <w:marLeft w:val="0"/>
          <w:marRight w:val="0"/>
          <w:marTop w:val="0"/>
          <w:marBottom w:val="0"/>
          <w:divBdr>
            <w:top w:val="none" w:sz="0" w:space="0" w:color="auto"/>
            <w:left w:val="none" w:sz="0" w:space="0" w:color="auto"/>
            <w:bottom w:val="none" w:sz="0" w:space="0" w:color="auto"/>
            <w:right w:val="none" w:sz="0" w:space="0" w:color="auto"/>
          </w:divBdr>
          <w:divsChild>
            <w:div w:id="1338271150">
              <w:marLeft w:val="0"/>
              <w:marRight w:val="0"/>
              <w:marTop w:val="0"/>
              <w:marBottom w:val="0"/>
              <w:divBdr>
                <w:top w:val="none" w:sz="0" w:space="0" w:color="auto"/>
                <w:left w:val="none" w:sz="0" w:space="0" w:color="auto"/>
                <w:bottom w:val="none" w:sz="0" w:space="0" w:color="auto"/>
                <w:right w:val="none" w:sz="0" w:space="0" w:color="auto"/>
              </w:divBdr>
            </w:div>
            <w:div w:id="1493720345">
              <w:marLeft w:val="0"/>
              <w:marRight w:val="0"/>
              <w:marTop w:val="0"/>
              <w:marBottom w:val="0"/>
              <w:divBdr>
                <w:top w:val="none" w:sz="0" w:space="0" w:color="auto"/>
                <w:left w:val="none" w:sz="0" w:space="0" w:color="auto"/>
                <w:bottom w:val="none" w:sz="0" w:space="0" w:color="auto"/>
                <w:right w:val="none" w:sz="0" w:space="0" w:color="auto"/>
              </w:divBdr>
            </w:div>
            <w:div w:id="4245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11363">
      <w:bodyDiv w:val="1"/>
      <w:marLeft w:val="0"/>
      <w:marRight w:val="0"/>
      <w:marTop w:val="0"/>
      <w:marBottom w:val="0"/>
      <w:divBdr>
        <w:top w:val="none" w:sz="0" w:space="0" w:color="auto"/>
        <w:left w:val="none" w:sz="0" w:space="0" w:color="auto"/>
        <w:bottom w:val="none" w:sz="0" w:space="0" w:color="auto"/>
        <w:right w:val="none" w:sz="0" w:space="0" w:color="auto"/>
      </w:divBdr>
    </w:div>
    <w:div w:id="1333949316">
      <w:bodyDiv w:val="1"/>
      <w:marLeft w:val="0"/>
      <w:marRight w:val="0"/>
      <w:marTop w:val="0"/>
      <w:marBottom w:val="0"/>
      <w:divBdr>
        <w:top w:val="none" w:sz="0" w:space="0" w:color="auto"/>
        <w:left w:val="none" w:sz="0" w:space="0" w:color="auto"/>
        <w:bottom w:val="none" w:sz="0" w:space="0" w:color="auto"/>
        <w:right w:val="none" w:sz="0" w:space="0" w:color="auto"/>
      </w:divBdr>
    </w:div>
    <w:div w:id="1451627766">
      <w:bodyDiv w:val="1"/>
      <w:marLeft w:val="0"/>
      <w:marRight w:val="0"/>
      <w:marTop w:val="0"/>
      <w:marBottom w:val="0"/>
      <w:divBdr>
        <w:top w:val="none" w:sz="0" w:space="0" w:color="auto"/>
        <w:left w:val="none" w:sz="0" w:space="0" w:color="auto"/>
        <w:bottom w:val="none" w:sz="0" w:space="0" w:color="auto"/>
        <w:right w:val="none" w:sz="0" w:space="0" w:color="auto"/>
      </w:divBdr>
    </w:div>
    <w:div w:id="1513302101">
      <w:bodyDiv w:val="1"/>
      <w:marLeft w:val="0"/>
      <w:marRight w:val="0"/>
      <w:marTop w:val="0"/>
      <w:marBottom w:val="0"/>
      <w:divBdr>
        <w:top w:val="none" w:sz="0" w:space="0" w:color="auto"/>
        <w:left w:val="none" w:sz="0" w:space="0" w:color="auto"/>
        <w:bottom w:val="none" w:sz="0" w:space="0" w:color="auto"/>
        <w:right w:val="none" w:sz="0" w:space="0" w:color="auto"/>
      </w:divBdr>
    </w:div>
    <w:div w:id="1932737885">
      <w:bodyDiv w:val="1"/>
      <w:marLeft w:val="0"/>
      <w:marRight w:val="0"/>
      <w:marTop w:val="0"/>
      <w:marBottom w:val="0"/>
      <w:divBdr>
        <w:top w:val="none" w:sz="0" w:space="0" w:color="auto"/>
        <w:left w:val="none" w:sz="0" w:space="0" w:color="auto"/>
        <w:bottom w:val="none" w:sz="0" w:space="0" w:color="auto"/>
        <w:right w:val="none" w:sz="0" w:space="0" w:color="auto"/>
      </w:divBdr>
      <w:divsChild>
        <w:div w:id="419182061">
          <w:marLeft w:val="547"/>
          <w:marRight w:val="0"/>
          <w:marTop w:val="120"/>
          <w:marBottom w:val="240"/>
          <w:divBdr>
            <w:top w:val="none" w:sz="0" w:space="0" w:color="auto"/>
            <w:left w:val="none" w:sz="0" w:space="0" w:color="auto"/>
            <w:bottom w:val="none" w:sz="0" w:space="0" w:color="auto"/>
            <w:right w:val="none" w:sz="0" w:space="0" w:color="auto"/>
          </w:divBdr>
        </w:div>
        <w:div w:id="76825394">
          <w:marLeft w:val="274"/>
          <w:marRight w:val="0"/>
          <w:marTop w:val="12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dgec.mep.go.cr/pruebas-nacionales-estandarizadas/informacion-2026/items-de-practica/" TargetMode="External" Id="rId8" /><Relationship Type="http://schemas.openxmlformats.org/officeDocument/2006/relationships/footer" Target="footer1.xml" Id="rId13"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header" Target="header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image" Target="media/image2.png" Id="rId11" /><Relationship Type="http://schemas.openxmlformats.org/officeDocument/2006/relationships/footnotes" Target="footnotes.xml" Id="rId5" /><Relationship Type="http://schemas.openxmlformats.org/officeDocument/2006/relationships/theme" Target="theme/theme1.xml" Id="rId15" /><Relationship Type="http://schemas.openxmlformats.org/officeDocument/2006/relationships/hyperlink" Target="https://www.idea.int/sites/default/files/2023-11/el-estado-de-la-democracia-en-el-mundo-y-las-americas-2023.pdf" TargetMode="External" Id="rId10" /><Relationship Type="http://schemas.openxmlformats.org/officeDocument/2006/relationships/webSettings" Target="webSettings.xml" Id="rId4" /><Relationship Type="http://schemas.openxmlformats.org/officeDocument/2006/relationships/hyperlink" Target="https://www.google.com/url?sa=E&amp;q=https%3A%2F%2Fwww.idea.int%2Fes%2Fpublications" TargetMode="Externa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Esteban Josue Naranjo Navarro</dc:creator>
  <keywords/>
  <dc:description/>
  <lastModifiedBy>Shirley Guillen Monge</lastModifiedBy>
  <revision>16</revision>
  <lastPrinted>2023-10-03T21:48:00.0000000Z</lastPrinted>
  <dcterms:created xsi:type="dcterms:W3CDTF">2026-06-09T19:32:00.0000000Z</dcterms:created>
  <dcterms:modified xsi:type="dcterms:W3CDTF">2026-06-17T15:24:58.6648527Z</dcterms:modified>
</coreProperties>
</file>